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FCCC4" w14:textId="77777777" w:rsidR="00800EED" w:rsidRDefault="00000000">
      <w:pPr>
        <w:pStyle w:val="ABUberschrift"/>
        <w:rPr>
          <w:sz w:val="40"/>
          <w:szCs w:val="40"/>
        </w:rPr>
      </w:pPr>
      <w:r>
        <w:t>In 7 Schritten zur wirksamen GBU</w:t>
      </w:r>
    </w:p>
    <w:p w14:paraId="793F6FB7" w14:textId="77777777" w:rsidR="00800EED" w:rsidRDefault="00000000">
      <w:pPr>
        <w:pStyle w:val="ABUVorspann"/>
        <w:spacing w:after="240"/>
      </w:pPr>
      <w:r>
        <w:t>Die GBU ist ein fortlaufender Kreislauf. Starten Sie mit einer Ist-Analyse: Legen Sie Arbeitsbereiche fest, prüfen Sie Unfallmeldungen und frühere Beurteilungen, begehen Sie Arbeitsplätze und beziehen Sie Ihre Mitarbeitenden ein. Sie kennen die Risiken im Arbeitsalltag am besten. Dokumentieren Sie Ihre Erkenntnisse als Grundlage für die nächsten Schritte.</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57" w:type="dxa"/>
          <w:left w:w="57" w:type="dxa"/>
          <w:bottom w:w="57" w:type="dxa"/>
          <w:right w:w="57" w:type="dxa"/>
        </w:tblCellMar>
        <w:tblLook w:val="04A0" w:firstRow="1" w:lastRow="0" w:firstColumn="1" w:lastColumn="0" w:noHBand="0" w:noVBand="1"/>
      </w:tblPr>
      <w:tblGrid>
        <w:gridCol w:w="2260"/>
        <w:gridCol w:w="2568"/>
        <w:gridCol w:w="4244"/>
      </w:tblGrid>
      <w:tr w:rsidR="00800EED" w14:paraId="7ECBA90A" w14:textId="77777777">
        <w:trPr>
          <w:trHeight w:val="360"/>
          <w:tblHeader/>
          <w:jc w:val="center"/>
        </w:trPr>
        <w:tc>
          <w:tcPr>
            <w:tcW w:w="2260" w:type="dxa"/>
            <w:tcBorders>
              <w:top w:val="nil"/>
              <w:left w:val="nil"/>
              <w:bottom w:val="single" w:sz="8" w:space="0" w:color="FFFFFF"/>
            </w:tcBorders>
            <w:shd w:val="clear" w:color="auto" w:fill="808285"/>
            <w:tcMar>
              <w:top w:w="57" w:type="dxa"/>
              <w:left w:w="57" w:type="dxa"/>
              <w:bottom w:w="57" w:type="dxa"/>
              <w:right w:w="57" w:type="dxa"/>
            </w:tcMar>
            <w:vAlign w:val="center"/>
          </w:tcPr>
          <w:p w14:paraId="11ADAAA2" w14:textId="77777777" w:rsidR="00800EED" w:rsidRDefault="00000000">
            <w:pPr>
              <w:rPr>
                <w:rFonts w:ascii="Arial" w:hAnsi="Arial"/>
                <w:b/>
                <w:bCs/>
                <w:color w:val="FFFFFF"/>
                <w:sz w:val="20"/>
                <w:szCs w:val="20"/>
              </w:rPr>
            </w:pPr>
            <w:r>
              <w:rPr>
                <w:rFonts w:ascii="Arial" w:hAnsi="Arial"/>
                <w:b/>
                <w:bCs/>
                <w:color w:val="FFFFFF" w:themeColor="background1"/>
                <w:sz w:val="20"/>
                <w:szCs w:val="20"/>
              </w:rPr>
              <w:t>Risikoklasse</w:t>
            </w:r>
          </w:p>
        </w:tc>
        <w:tc>
          <w:tcPr>
            <w:tcW w:w="2568" w:type="dxa"/>
            <w:tcBorders>
              <w:top w:val="nil"/>
              <w:bottom w:val="single" w:sz="8" w:space="0" w:color="FFFFFF"/>
            </w:tcBorders>
            <w:shd w:val="clear" w:color="auto" w:fill="808285"/>
            <w:tcMar>
              <w:top w:w="57" w:type="dxa"/>
              <w:left w:w="57" w:type="dxa"/>
              <w:bottom w:w="57" w:type="dxa"/>
              <w:right w:w="57" w:type="dxa"/>
            </w:tcMar>
            <w:vAlign w:val="center"/>
          </w:tcPr>
          <w:p w14:paraId="4E77B296" w14:textId="77777777" w:rsidR="00800EED" w:rsidRDefault="00000000">
            <w:pPr>
              <w:pStyle w:val="TableParagraph"/>
              <w:spacing w:before="33"/>
              <w:ind w:left="47"/>
              <w:jc w:val="center"/>
              <w:rPr>
                <w:b/>
                <w:color w:val="FFFFFF"/>
                <w:sz w:val="20"/>
                <w:szCs w:val="20"/>
              </w:rPr>
            </w:pPr>
            <w:r>
              <w:rPr>
                <w:b/>
                <w:color w:val="FFFFFF"/>
                <w:sz w:val="20"/>
                <w:szCs w:val="20"/>
              </w:rPr>
              <w:t>Bedeutung</w:t>
            </w:r>
          </w:p>
        </w:tc>
        <w:tc>
          <w:tcPr>
            <w:tcW w:w="4244" w:type="dxa"/>
            <w:tcBorders>
              <w:top w:val="nil"/>
              <w:bottom w:val="single" w:sz="8" w:space="0" w:color="FFFFFF"/>
            </w:tcBorders>
            <w:shd w:val="clear" w:color="auto" w:fill="808285"/>
            <w:tcMar>
              <w:top w:w="57" w:type="dxa"/>
              <w:left w:w="57" w:type="dxa"/>
              <w:bottom w:w="57" w:type="dxa"/>
              <w:right w:w="57" w:type="dxa"/>
            </w:tcMar>
            <w:vAlign w:val="center"/>
          </w:tcPr>
          <w:p w14:paraId="610B0500" w14:textId="77777777" w:rsidR="00800EED" w:rsidRDefault="00000000">
            <w:pPr>
              <w:pStyle w:val="TableParagraph"/>
              <w:spacing w:before="33"/>
              <w:ind w:left="47"/>
              <w:jc w:val="center"/>
              <w:rPr>
                <w:b/>
                <w:color w:val="FFFFFF"/>
                <w:sz w:val="20"/>
                <w:szCs w:val="20"/>
              </w:rPr>
            </w:pPr>
            <w:r>
              <w:rPr>
                <w:b/>
                <w:color w:val="FFFFFF"/>
                <w:sz w:val="20"/>
                <w:szCs w:val="20"/>
              </w:rPr>
              <w:t>Handlungsbedarf</w:t>
            </w:r>
          </w:p>
        </w:tc>
      </w:tr>
      <w:tr w:rsidR="00800EED" w14:paraId="65A3185E" w14:textId="77777777" w:rsidTr="009307F2">
        <w:trPr>
          <w:trHeight w:val="636"/>
          <w:jc w:val="center"/>
        </w:trPr>
        <w:tc>
          <w:tcPr>
            <w:tcW w:w="2260" w:type="dxa"/>
            <w:tcBorders>
              <w:left w:val="nil"/>
            </w:tcBorders>
            <w:shd w:val="clear" w:color="auto" w:fill="E0E1E3"/>
            <w:tcMar>
              <w:top w:w="57" w:type="dxa"/>
              <w:left w:w="57" w:type="dxa"/>
              <w:bottom w:w="57" w:type="dxa"/>
              <w:right w:w="57" w:type="dxa"/>
            </w:tcMar>
          </w:tcPr>
          <w:p w14:paraId="6620CEE1" w14:textId="77777777" w:rsidR="00800EED" w:rsidRDefault="00000000">
            <w:pPr>
              <w:pStyle w:val="TabelleGrund0"/>
              <w:rPr>
                <w:rFonts w:ascii="Arial" w:hAnsi="Arial" w:cs="Arial"/>
                <w:sz w:val="20"/>
                <w:szCs w:val="20"/>
              </w:rPr>
            </w:pPr>
            <w:r>
              <w:rPr>
                <w:rFonts w:ascii="Arial" w:hAnsi="Arial" w:cs="Arial"/>
                <w:sz w:val="20"/>
                <w:szCs w:val="20"/>
              </w:rPr>
              <w:t>Rot: Klasse 3</w:t>
            </w:r>
          </w:p>
        </w:tc>
        <w:tc>
          <w:tcPr>
            <w:tcW w:w="2568" w:type="dxa"/>
            <w:tcBorders>
              <w:left w:val="nil"/>
            </w:tcBorders>
            <w:shd w:val="clear" w:color="auto" w:fill="E0E1E3"/>
            <w:tcMar>
              <w:top w:w="57" w:type="dxa"/>
              <w:left w:w="57" w:type="dxa"/>
              <w:bottom w:w="57" w:type="dxa"/>
              <w:right w:w="57" w:type="dxa"/>
            </w:tcMar>
          </w:tcPr>
          <w:p w14:paraId="13AD7D4F" w14:textId="77777777" w:rsidR="00800EED" w:rsidRDefault="00000000">
            <w:pPr>
              <w:pStyle w:val="TabelleGrund0"/>
              <w:rPr>
                <w:rFonts w:ascii="Arial" w:hAnsi="Arial" w:cs="Arial"/>
                <w:sz w:val="20"/>
                <w:szCs w:val="20"/>
              </w:rPr>
            </w:pPr>
            <w:r>
              <w:rPr>
                <w:rFonts w:ascii="Arial" w:hAnsi="Arial" w:cs="Arial"/>
                <w:sz w:val="20"/>
                <w:szCs w:val="20"/>
              </w:rPr>
              <w:t>Inakzeptable Gefährdung</w:t>
            </w:r>
          </w:p>
        </w:tc>
        <w:tc>
          <w:tcPr>
            <w:tcW w:w="4244" w:type="dxa"/>
            <w:tcBorders>
              <w:left w:val="nil"/>
            </w:tcBorders>
            <w:shd w:val="clear" w:color="auto" w:fill="E0E1E3"/>
            <w:tcMar>
              <w:top w:w="57" w:type="dxa"/>
              <w:left w:w="57" w:type="dxa"/>
              <w:bottom w:w="57" w:type="dxa"/>
              <w:right w:w="57" w:type="dxa"/>
            </w:tcMar>
          </w:tcPr>
          <w:p w14:paraId="01AD04F0" w14:textId="77777777" w:rsidR="00800EED" w:rsidRDefault="00000000">
            <w:pPr>
              <w:pStyle w:val="TabelleGrund0"/>
              <w:rPr>
                <w:rFonts w:ascii="Arial" w:hAnsi="Arial" w:cs="Arial"/>
                <w:sz w:val="20"/>
                <w:szCs w:val="20"/>
              </w:rPr>
            </w:pPr>
            <w:r>
              <w:rPr>
                <w:rFonts w:ascii="Arial" w:hAnsi="Arial" w:cs="Arial"/>
                <w:sz w:val="20"/>
                <w:szCs w:val="20"/>
              </w:rPr>
              <w:t>Sofort handeln, ggf. die Tätigkeit einstellen, bis ausreichender Schutz besteht</w:t>
            </w:r>
          </w:p>
        </w:tc>
      </w:tr>
      <w:tr w:rsidR="00800EED" w14:paraId="67C10EEC" w14:textId="77777777" w:rsidTr="009307F2">
        <w:trPr>
          <w:trHeight w:val="732"/>
          <w:jc w:val="center"/>
        </w:trPr>
        <w:tc>
          <w:tcPr>
            <w:tcW w:w="2260" w:type="dxa"/>
            <w:tcBorders>
              <w:left w:val="nil"/>
            </w:tcBorders>
            <w:shd w:val="clear" w:color="auto" w:fill="E0E1E3"/>
            <w:tcMar>
              <w:top w:w="57" w:type="dxa"/>
              <w:left w:w="57" w:type="dxa"/>
              <w:bottom w:w="57" w:type="dxa"/>
              <w:right w:w="57" w:type="dxa"/>
            </w:tcMar>
          </w:tcPr>
          <w:p w14:paraId="3CEABC4C" w14:textId="77777777" w:rsidR="00800EED" w:rsidRDefault="00000000">
            <w:pPr>
              <w:pStyle w:val="TabelleGrund0"/>
              <w:rPr>
                <w:rFonts w:ascii="Arial" w:hAnsi="Arial" w:cs="Arial"/>
                <w:sz w:val="20"/>
                <w:szCs w:val="20"/>
              </w:rPr>
            </w:pPr>
            <w:r>
              <w:rPr>
                <w:rFonts w:ascii="Arial" w:hAnsi="Arial" w:cs="Arial"/>
                <w:sz w:val="20"/>
                <w:szCs w:val="20"/>
              </w:rPr>
              <w:t>Gelb: Klasse 2</w:t>
            </w:r>
          </w:p>
        </w:tc>
        <w:tc>
          <w:tcPr>
            <w:tcW w:w="2568" w:type="dxa"/>
            <w:tcBorders>
              <w:left w:val="nil"/>
            </w:tcBorders>
            <w:shd w:val="clear" w:color="auto" w:fill="E0E1E3"/>
            <w:tcMar>
              <w:top w:w="57" w:type="dxa"/>
              <w:left w:w="57" w:type="dxa"/>
              <w:bottom w:w="57" w:type="dxa"/>
              <w:right w:w="57" w:type="dxa"/>
            </w:tcMar>
          </w:tcPr>
          <w:p w14:paraId="14467A8A" w14:textId="77777777" w:rsidR="00800EED" w:rsidRDefault="00000000">
            <w:pPr>
              <w:pStyle w:val="TabelleGrund0"/>
              <w:rPr>
                <w:rFonts w:ascii="Arial" w:hAnsi="Arial" w:cs="Arial"/>
                <w:sz w:val="20"/>
                <w:szCs w:val="20"/>
              </w:rPr>
            </w:pPr>
            <w:r>
              <w:rPr>
                <w:rFonts w:ascii="Arial" w:hAnsi="Arial" w:cs="Arial"/>
                <w:sz w:val="20"/>
                <w:szCs w:val="20"/>
              </w:rPr>
              <w:t>Relevante Gefährdung, Handlungsbedarf</w:t>
            </w:r>
          </w:p>
        </w:tc>
        <w:tc>
          <w:tcPr>
            <w:tcW w:w="4244" w:type="dxa"/>
            <w:tcBorders>
              <w:left w:val="nil"/>
            </w:tcBorders>
            <w:shd w:val="clear" w:color="auto" w:fill="E0E1E3"/>
            <w:tcMar>
              <w:top w:w="57" w:type="dxa"/>
              <w:left w:w="57" w:type="dxa"/>
              <w:bottom w:w="57" w:type="dxa"/>
              <w:right w:w="57" w:type="dxa"/>
            </w:tcMar>
          </w:tcPr>
          <w:p w14:paraId="6ED7CC2F" w14:textId="77777777" w:rsidR="00800EED" w:rsidRDefault="00000000">
            <w:pPr>
              <w:pStyle w:val="TabelleGrund0"/>
              <w:rPr>
                <w:rFonts w:ascii="Arial" w:hAnsi="Arial" w:cs="Arial"/>
                <w:sz w:val="20"/>
                <w:szCs w:val="20"/>
              </w:rPr>
            </w:pPr>
            <w:r>
              <w:rPr>
                <w:rFonts w:ascii="Arial" w:hAnsi="Arial" w:cs="Arial"/>
                <w:sz w:val="20"/>
                <w:szCs w:val="20"/>
              </w:rPr>
              <w:t>Schutzmaßnahmen festlegen, mittel- bis langfristig umsetzen</w:t>
            </w:r>
          </w:p>
        </w:tc>
      </w:tr>
      <w:tr w:rsidR="00800EED" w14:paraId="560185BD" w14:textId="77777777" w:rsidTr="009307F2">
        <w:trPr>
          <w:trHeight w:val="717"/>
          <w:jc w:val="center"/>
        </w:trPr>
        <w:tc>
          <w:tcPr>
            <w:tcW w:w="2260" w:type="dxa"/>
            <w:tcBorders>
              <w:left w:val="nil"/>
            </w:tcBorders>
            <w:shd w:val="clear" w:color="auto" w:fill="E0E1E3"/>
            <w:tcMar>
              <w:top w:w="57" w:type="dxa"/>
              <w:left w:w="57" w:type="dxa"/>
              <w:bottom w:w="57" w:type="dxa"/>
              <w:right w:w="57" w:type="dxa"/>
            </w:tcMar>
          </w:tcPr>
          <w:p w14:paraId="74666A7E" w14:textId="77777777" w:rsidR="00800EED" w:rsidRDefault="00000000">
            <w:pPr>
              <w:pStyle w:val="TabelleGrund0"/>
              <w:rPr>
                <w:rFonts w:ascii="Arial" w:hAnsi="Arial" w:cs="Arial"/>
                <w:sz w:val="20"/>
                <w:szCs w:val="20"/>
              </w:rPr>
            </w:pPr>
            <w:r>
              <w:rPr>
                <w:rFonts w:ascii="Arial" w:hAnsi="Arial" w:cs="Arial"/>
                <w:sz w:val="20"/>
                <w:szCs w:val="20"/>
              </w:rPr>
              <w:t>Grün: Klasse 1</w:t>
            </w:r>
          </w:p>
        </w:tc>
        <w:tc>
          <w:tcPr>
            <w:tcW w:w="2568" w:type="dxa"/>
            <w:tcBorders>
              <w:left w:val="nil"/>
            </w:tcBorders>
            <w:shd w:val="clear" w:color="auto" w:fill="E0E1E3"/>
            <w:tcMar>
              <w:top w:w="57" w:type="dxa"/>
              <w:left w:w="57" w:type="dxa"/>
              <w:bottom w:w="57" w:type="dxa"/>
              <w:right w:w="57" w:type="dxa"/>
            </w:tcMar>
          </w:tcPr>
          <w:p w14:paraId="18106028" w14:textId="77777777" w:rsidR="00800EED" w:rsidRDefault="00000000">
            <w:pPr>
              <w:pStyle w:val="TabelleGrund0"/>
              <w:rPr>
                <w:rFonts w:ascii="Arial" w:hAnsi="Arial" w:cs="Arial"/>
                <w:sz w:val="20"/>
                <w:szCs w:val="20"/>
              </w:rPr>
            </w:pPr>
            <w:r>
              <w:rPr>
                <w:rFonts w:ascii="Arial" w:hAnsi="Arial" w:cs="Arial"/>
                <w:sz w:val="20"/>
                <w:szCs w:val="20"/>
              </w:rPr>
              <w:t>Schutzziel erreicht</w:t>
            </w:r>
          </w:p>
        </w:tc>
        <w:tc>
          <w:tcPr>
            <w:tcW w:w="4244" w:type="dxa"/>
            <w:tcBorders>
              <w:left w:val="nil"/>
            </w:tcBorders>
            <w:shd w:val="clear" w:color="auto" w:fill="E0E1E3"/>
            <w:tcMar>
              <w:top w:w="57" w:type="dxa"/>
              <w:left w:w="57" w:type="dxa"/>
              <w:bottom w:w="57" w:type="dxa"/>
              <w:right w:w="57" w:type="dxa"/>
            </w:tcMar>
          </w:tcPr>
          <w:p w14:paraId="4745A616" w14:textId="77777777" w:rsidR="00800EED" w:rsidRDefault="00000000">
            <w:pPr>
              <w:pStyle w:val="TabelleGrund0"/>
              <w:rPr>
                <w:rFonts w:ascii="Arial" w:hAnsi="Arial" w:cs="Arial"/>
                <w:sz w:val="20"/>
                <w:szCs w:val="20"/>
              </w:rPr>
            </w:pPr>
            <w:r>
              <w:rPr>
                <w:rFonts w:ascii="Arial" w:hAnsi="Arial" w:cs="Arial"/>
                <w:sz w:val="20"/>
                <w:szCs w:val="20"/>
              </w:rPr>
              <w:t>Bestehende Schutzmaßnahmen beibehalten, Wirksamkeit genau überwachen</w:t>
            </w:r>
          </w:p>
        </w:tc>
      </w:tr>
    </w:tbl>
    <w:p w14:paraId="13748525" w14:textId="77777777" w:rsidR="00800EED" w:rsidRDefault="00800EED"/>
    <w:sectPr w:rsidR="00800EED" w:rsidSect="00811147">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F7072" w14:textId="77777777" w:rsidR="007A3385" w:rsidRDefault="007A3385" w:rsidP="008B0457">
      <w:pPr>
        <w:spacing w:line="240" w:lineRule="auto"/>
      </w:pPr>
      <w:r>
        <w:separator/>
      </w:r>
    </w:p>
  </w:endnote>
  <w:endnote w:type="continuationSeparator" w:id="0">
    <w:p w14:paraId="37861530" w14:textId="77777777" w:rsidR="007A3385" w:rsidRDefault="007A3385"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tennaCond Medium">
    <w:panose1 w:val="02000606000000020004"/>
    <w:charset w:val="4D"/>
    <w:family w:val="auto"/>
    <w:notTrueType/>
    <w:pitch w:val="variable"/>
    <w:sig w:usb0="800000AF" w:usb1="5000204A" w:usb2="00000000" w:usb3="00000000" w:csb0="00000001" w:csb1="00000000"/>
  </w:font>
  <w:font w:name="AntennaCond Light">
    <w:panose1 w:val="02000506000000020004"/>
    <w:charset w:val="4D"/>
    <w:family w:val="auto"/>
    <w:notTrueType/>
    <w:pitch w:val="variable"/>
    <w:sig w:usb0="800000AF" w:usb1="5000204A" w:usb2="00000000" w:usb3="00000000" w:csb0="00000001" w:csb1="00000000"/>
  </w:font>
  <w:font w:name="AntennaCond Bold">
    <w:panose1 w:val="02000503000000020004"/>
    <w:charset w:val="4D"/>
    <w:family w:val="auto"/>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FrutigerLT-BlackCn">
    <w:altName w:val="Calibri"/>
    <w:panose1 w:val="020B0604020202020204"/>
    <w:charset w:val="4D"/>
    <w:family w:val="auto"/>
    <w:pitch w:val="default"/>
    <w:sig w:usb0="00000003" w:usb1="00000000" w:usb2="00000000" w:usb3="00000000" w:csb0="00000001" w:csb1="00000000"/>
  </w:font>
  <w:font w:name="Frutiger-BoldCn">
    <w:altName w:val="Calibri"/>
    <w:panose1 w:val="00000000000000000000"/>
    <w:charset w:val="4D"/>
    <w:family w:val="auto"/>
    <w:pitch w:val="default"/>
    <w:sig w:usb0="00000003" w:usb1="00000000" w:usb2="00000000" w:usb3="00000000" w:csb0="00000001" w:csb1="00000000"/>
  </w:font>
  <w:font w:name="Frutiger-Cn">
    <w:altName w:val="Calibri"/>
    <w:panose1 w:val="00000000000000000000"/>
    <w:charset w:val="4D"/>
    <w:family w:val="auto"/>
    <w:notTrueType/>
    <w:pitch w:val="default"/>
    <w:sig w:usb0="0000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ITC Zapf Dingbats Std">
    <w:panose1 w:val="020B0604020202020204"/>
    <w:charset w:val="00"/>
    <w:family w:val="decorative"/>
    <w:notTrueType/>
    <w:pitch w:val="variable"/>
    <w:sig w:usb0="00000003" w:usb1="00008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D39B" w14:textId="77777777" w:rsidR="00FA7223" w:rsidRDefault="00FA72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81E82" w14:textId="77777777" w:rsidR="003E480D" w:rsidRPr="00267078" w:rsidRDefault="003E480D" w:rsidP="003E480D">
    <w:pPr>
      <w:pStyle w:val="Fuzeile"/>
      <w:ind w:firstLine="720"/>
      <w:rPr>
        <w:rFonts w:asciiTheme="majorHAnsi" w:hAnsiTheme="majorHAnsi" w:cstheme="majorHAnsi"/>
        <w:noProof/>
        <w:sz w:val="16"/>
        <w:szCs w:val="16"/>
        <w:lang w:bidi="de-DE"/>
      </w:rPr>
    </w:pPr>
    <w:r w:rsidRPr="00267078">
      <w:rPr>
        <w:rFonts w:asciiTheme="majorHAnsi" w:hAnsiTheme="majorHAnsi" w:cstheme="majorHAnsi"/>
        <w:noProof/>
        <w:sz w:val="16"/>
        <w:szCs w:val="16"/>
      </w:rPr>
      <mc:AlternateContent>
        <mc:Choice Requires="wps">
          <w:drawing>
            <wp:anchor distT="0" distB="0" distL="114300" distR="114300" simplePos="0" relativeHeight="251665408" behindDoc="1" locked="1" layoutInCell="1" allowOverlap="1" wp14:anchorId="7E4F4031" wp14:editId="415E875F">
              <wp:simplePos x="0" y="0"/>
              <wp:positionH relativeFrom="page">
                <wp:posOffset>3695700</wp:posOffset>
              </wp:positionH>
              <wp:positionV relativeFrom="page">
                <wp:posOffset>6400800</wp:posOffset>
              </wp:positionV>
              <wp:extent cx="609600" cy="8001000"/>
              <wp:effectExtent l="0" t="0" r="0" b="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C6DD5"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Pr="00267078">
      <w:rPr>
        <w:rFonts w:asciiTheme="majorHAnsi" w:hAnsiTheme="majorHAnsi" w:cstheme="majorHAnsi"/>
        <w:sz w:val="16"/>
        <w:szCs w:val="16"/>
        <w:lang w:bidi="de-DE"/>
      </w:rPr>
      <w:t xml:space="preserve">© 2026 </w:t>
    </w:r>
    <w:proofErr w:type="spellStart"/>
    <w:r w:rsidRPr="00267078">
      <w:rPr>
        <w:rFonts w:asciiTheme="majorHAnsi" w:hAnsiTheme="majorHAnsi" w:cstheme="majorHAnsi"/>
        <w:sz w:val="16"/>
        <w:szCs w:val="16"/>
        <w:lang w:bidi="de-DE"/>
      </w:rPr>
      <w:t>SafetyXperts</w:t>
    </w:r>
    <w:proofErr w:type="spellEnd"/>
    <w:r w:rsidRPr="00267078">
      <w:rPr>
        <w:rFonts w:asciiTheme="majorHAnsi" w:hAnsiTheme="majorHAnsi" w:cstheme="majorHAnsi"/>
        <w:sz w:val="16"/>
        <w:szCs w:val="16"/>
        <w:lang w:bidi="de-DE"/>
      </w:rPr>
      <w:t>,</w:t>
    </w:r>
    <w:r w:rsidR="00267078">
      <w:rPr>
        <w:rFonts w:asciiTheme="majorHAnsi" w:hAnsiTheme="majorHAnsi" w:cstheme="majorHAnsi"/>
        <w:sz w:val="16"/>
        <w:szCs w:val="16"/>
        <w:lang w:bidi="de-DE"/>
      </w:rPr>
      <w:t xml:space="preserve"> </w:t>
    </w:r>
    <w:r w:rsidRPr="00267078">
      <w:rPr>
        <w:rFonts w:asciiTheme="majorHAnsi" w:hAnsiTheme="majorHAnsi" w:cstheme="majorHAnsi"/>
        <w:sz w:val="16"/>
        <w:szCs w:val="16"/>
        <w:lang w:bidi="de-DE"/>
      </w:rPr>
      <w:t xml:space="preserve">Arbeitsschutz und Hygiene im Gesundheitswesen, </w:t>
    </w:r>
    <w:r w:rsidR="005013F0">
      <w:rPr>
        <w:rFonts w:asciiTheme="majorHAnsi" w:hAnsiTheme="majorHAnsi" w:cstheme="majorHAnsi"/>
        <w:sz w:val="16"/>
        <w:szCs w:val="16"/>
        <w:lang w:bidi="de-DE"/>
      </w:rPr>
      <w:t>Annabell Gottschalk</w:t>
    </w:r>
    <w:r w:rsidRPr="00267078">
      <w:rPr>
        <w:rFonts w:asciiTheme="majorHAnsi" w:hAnsiTheme="majorHAnsi" w:cstheme="majorHAnsi"/>
        <w:sz w:val="16"/>
        <w:szCs w:val="16"/>
        <w:lang w:bidi="de-DE"/>
      </w:rPr>
      <w:tab/>
      <w:t xml:space="preserve">Seite </w:t>
    </w:r>
    <w:r w:rsidRPr="00267078">
      <w:rPr>
        <w:rFonts w:asciiTheme="majorHAnsi" w:hAnsiTheme="majorHAnsi" w:cstheme="majorHAnsi"/>
        <w:sz w:val="16"/>
        <w:szCs w:val="16"/>
        <w:lang w:bidi="de-DE"/>
      </w:rPr>
      <w:fldChar w:fldCharType="begin"/>
    </w:r>
    <w:r w:rsidRPr="00267078">
      <w:rPr>
        <w:rFonts w:asciiTheme="majorHAnsi" w:hAnsiTheme="majorHAnsi" w:cstheme="majorHAnsi"/>
        <w:sz w:val="16"/>
        <w:szCs w:val="16"/>
        <w:lang w:bidi="de-DE"/>
      </w:rPr>
      <w:instrText xml:space="preserve"> PAGE  \* MERGEFORMAT </w:instrText>
    </w:r>
    <w:r w:rsidRPr="00267078">
      <w:rPr>
        <w:rFonts w:asciiTheme="majorHAnsi" w:hAnsiTheme="majorHAnsi" w:cstheme="majorHAnsi"/>
        <w:sz w:val="16"/>
        <w:szCs w:val="16"/>
        <w:lang w:bidi="de-DE"/>
      </w:rPr>
      <w:fldChar w:fldCharType="separate"/>
    </w:r>
    <w:r w:rsidRPr="00267078">
      <w:rPr>
        <w:rFonts w:asciiTheme="majorHAnsi" w:hAnsiTheme="majorHAnsi" w:cstheme="majorHAnsi"/>
        <w:sz w:val="16"/>
        <w:szCs w:val="16"/>
        <w:lang w:bidi="de-DE"/>
      </w:rPr>
      <w:t>1</w:t>
    </w:r>
    <w:r w:rsidRPr="00267078">
      <w:rPr>
        <w:rFonts w:asciiTheme="majorHAnsi" w:hAnsiTheme="majorHAnsi" w:cstheme="majorHAnsi"/>
        <w:noProof/>
        <w:sz w:val="16"/>
        <w:szCs w:val="16"/>
        <w:lang w:bidi="de-DE"/>
      </w:rPr>
      <w:fldChar w:fldCharType="end"/>
    </w:r>
  </w:p>
  <w:p w14:paraId="06D713F5"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837F6" w14:textId="77777777" w:rsidR="00FA7223" w:rsidRDefault="00FA72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B8C93" w14:textId="77777777" w:rsidR="007A3385" w:rsidRDefault="007A3385" w:rsidP="008B0457">
      <w:pPr>
        <w:spacing w:line="240" w:lineRule="auto"/>
      </w:pPr>
      <w:r>
        <w:separator/>
      </w:r>
    </w:p>
  </w:footnote>
  <w:footnote w:type="continuationSeparator" w:id="0">
    <w:p w14:paraId="7EFA2383" w14:textId="77777777" w:rsidR="007A3385" w:rsidRDefault="007A3385"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0AA44" w14:textId="77777777" w:rsidR="00FA7223" w:rsidRDefault="00FA72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1505" w14:textId="77777777" w:rsidR="00C67D68" w:rsidRDefault="00721475">
    <w:pPr>
      <w:pStyle w:val="Kopfzeile"/>
    </w:pPr>
    <w:r>
      <w:rPr>
        <w:noProof/>
      </w:rPr>
      <w:drawing>
        <wp:anchor distT="0" distB="0" distL="114300" distR="114300" simplePos="0" relativeHeight="251663360" behindDoc="0" locked="0" layoutInCell="1" allowOverlap="1" wp14:anchorId="085BAAF2" wp14:editId="3FB9AFA6">
          <wp:simplePos x="0" y="0"/>
          <wp:positionH relativeFrom="margin">
            <wp:posOffset>0</wp:posOffset>
          </wp:positionH>
          <wp:positionV relativeFrom="margin">
            <wp:posOffset>-664210</wp:posOffset>
          </wp:positionV>
          <wp:extent cx="2256155" cy="560070"/>
          <wp:effectExtent l="0" t="0" r="444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256155" cy="560070"/>
                  </a:xfrm>
                  <a:prstGeom prst="rect">
                    <a:avLst/>
                  </a:prstGeom>
                </pic:spPr>
              </pic:pic>
            </a:graphicData>
          </a:graphic>
          <wp14:sizeRelH relativeFrom="margin">
            <wp14:pctWidth>0</wp14:pctWidth>
          </wp14:sizeRelH>
          <wp14:sizeRelV relativeFrom="margin">
            <wp14:pctHeight>0</wp14:pctHeight>
          </wp14:sizeRelV>
        </wp:anchor>
      </w:drawing>
    </w:r>
    <w:r w:rsidR="00C67D68" w:rsidRPr="00C67D68">
      <w:rPr>
        <w:noProof/>
        <w:color w:val="4A4A4B"/>
        <w:sz w:val="20"/>
      </w:rPr>
      <mc:AlternateContent>
        <mc:Choice Requires="wps">
          <w:drawing>
            <wp:anchor distT="0" distB="0" distL="114300" distR="114300" simplePos="0" relativeHeight="251661312" behindDoc="1" locked="1" layoutInCell="1" allowOverlap="1" wp14:anchorId="519453D0" wp14:editId="42602A9A">
              <wp:simplePos x="0" y="0"/>
              <wp:positionH relativeFrom="page">
                <wp:posOffset>3371850</wp:posOffset>
              </wp:positionH>
              <wp:positionV relativeFrom="page">
                <wp:align>top</wp:align>
              </wp:positionV>
              <wp:extent cx="609600" cy="8001000"/>
              <wp:effectExtent l="0" t="0" r="0" b="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A5E24"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88F4C" w14:textId="77777777" w:rsidR="00FA7223" w:rsidRDefault="00FA72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3D0F"/>
    <w:multiLevelType w:val="hybridMultilevel"/>
    <w:tmpl w:val="AFC0EF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005528"/>
    <w:multiLevelType w:val="hybridMultilevel"/>
    <w:tmpl w:val="36A235BA"/>
    <w:lvl w:ilvl="0" w:tplc="5532C40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104CB8"/>
    <w:multiLevelType w:val="hybridMultilevel"/>
    <w:tmpl w:val="3C502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themeColor="accent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C663F3"/>
    <w:multiLevelType w:val="hybridMultilevel"/>
    <w:tmpl w:val="CF847666"/>
    <w:lvl w:ilvl="0" w:tplc="893C2400">
      <w:start w:val="1"/>
      <w:numFmt w:val="bullet"/>
      <w:pStyle w:val="TabelleGrund"/>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C531EFD"/>
    <w:multiLevelType w:val="hybridMultilevel"/>
    <w:tmpl w:val="25FA6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D41228"/>
    <w:multiLevelType w:val="hybridMultilevel"/>
    <w:tmpl w:val="EC2047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BF3E06"/>
    <w:multiLevelType w:val="hybridMultilevel"/>
    <w:tmpl w:val="6A56CA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83A14CE"/>
    <w:multiLevelType w:val="hybridMultilevel"/>
    <w:tmpl w:val="BD2A9022"/>
    <w:lvl w:ilvl="0" w:tplc="A83A47E0">
      <w:start w:val="1"/>
      <w:numFmt w:val="bullet"/>
      <w:lvlText w:val=""/>
      <w:lvlJc w:val="left"/>
      <w:pPr>
        <w:ind w:left="425" w:hanging="283"/>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15" w15:restartNumberingAfterBreak="0">
    <w:nsid w:val="7C605505"/>
    <w:multiLevelType w:val="hybridMultilevel"/>
    <w:tmpl w:val="3E549962"/>
    <w:lvl w:ilvl="0" w:tplc="04070005">
      <w:start w:val="1"/>
      <w:numFmt w:val="bullet"/>
      <w:lvlText w:val=""/>
      <w:lvlJc w:val="left"/>
      <w:pPr>
        <w:ind w:left="767" w:hanging="360"/>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num w:numId="1" w16cid:durableId="221910909">
    <w:abstractNumId w:val="6"/>
  </w:num>
  <w:num w:numId="2" w16cid:durableId="404835948">
    <w:abstractNumId w:val="7"/>
  </w:num>
  <w:num w:numId="3" w16cid:durableId="1764758774">
    <w:abstractNumId w:val="11"/>
  </w:num>
  <w:num w:numId="4" w16cid:durableId="2084989100">
    <w:abstractNumId w:val="2"/>
  </w:num>
  <w:num w:numId="5" w16cid:durableId="88430604">
    <w:abstractNumId w:val="13"/>
  </w:num>
  <w:num w:numId="6" w16cid:durableId="1776363914">
    <w:abstractNumId w:val="1"/>
  </w:num>
  <w:num w:numId="7" w16cid:durableId="2038894642">
    <w:abstractNumId w:val="0"/>
  </w:num>
  <w:num w:numId="8" w16cid:durableId="101996363">
    <w:abstractNumId w:val="15"/>
  </w:num>
  <w:num w:numId="9" w16cid:durableId="574439088">
    <w:abstractNumId w:val="14"/>
  </w:num>
  <w:num w:numId="10" w16cid:durableId="1037970071">
    <w:abstractNumId w:val="5"/>
  </w:num>
  <w:num w:numId="11" w16cid:durableId="146213777">
    <w:abstractNumId w:val="10"/>
  </w:num>
  <w:num w:numId="12" w16cid:durableId="926113218">
    <w:abstractNumId w:val="9"/>
  </w:num>
  <w:num w:numId="13" w16cid:durableId="2001228137">
    <w:abstractNumId w:val="3"/>
  </w:num>
  <w:num w:numId="14" w16cid:durableId="410471111">
    <w:abstractNumId w:val="12"/>
  </w:num>
  <w:num w:numId="15" w16cid:durableId="1187869831">
    <w:abstractNumId w:val="4"/>
  </w:num>
  <w:num w:numId="16" w16cid:durableId="20918051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hideSpellingErrors/>
  <w:hideGrammaticalError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15"/>
    <w:rsid w:val="0000134F"/>
    <w:rsid w:val="00002225"/>
    <w:rsid w:val="00016589"/>
    <w:rsid w:val="0003148A"/>
    <w:rsid w:val="0003156E"/>
    <w:rsid w:val="00033478"/>
    <w:rsid w:val="000612AD"/>
    <w:rsid w:val="00063E65"/>
    <w:rsid w:val="000744CA"/>
    <w:rsid w:val="0008600B"/>
    <w:rsid w:val="000A4833"/>
    <w:rsid w:val="000D23DD"/>
    <w:rsid w:val="000D6C3B"/>
    <w:rsid w:val="000E2FF3"/>
    <w:rsid w:val="000E49D6"/>
    <w:rsid w:val="000F0125"/>
    <w:rsid w:val="000F0773"/>
    <w:rsid w:val="000F487B"/>
    <w:rsid w:val="00132C3A"/>
    <w:rsid w:val="00137CE5"/>
    <w:rsid w:val="0014127D"/>
    <w:rsid w:val="001421CE"/>
    <w:rsid w:val="0014284F"/>
    <w:rsid w:val="00153447"/>
    <w:rsid w:val="00163A43"/>
    <w:rsid w:val="001661DA"/>
    <w:rsid w:val="00181F90"/>
    <w:rsid w:val="00190D2B"/>
    <w:rsid w:val="00194FA3"/>
    <w:rsid w:val="001F0C0B"/>
    <w:rsid w:val="001F4237"/>
    <w:rsid w:val="00215945"/>
    <w:rsid w:val="0024208E"/>
    <w:rsid w:val="00267078"/>
    <w:rsid w:val="002758C5"/>
    <w:rsid w:val="00282CF5"/>
    <w:rsid w:val="00283F0F"/>
    <w:rsid w:val="002A0996"/>
    <w:rsid w:val="002A661C"/>
    <w:rsid w:val="002A6988"/>
    <w:rsid w:val="002B1C90"/>
    <w:rsid w:val="002C600E"/>
    <w:rsid w:val="002C71E0"/>
    <w:rsid w:val="002D5565"/>
    <w:rsid w:val="002D7B55"/>
    <w:rsid w:val="002E639A"/>
    <w:rsid w:val="002E6447"/>
    <w:rsid w:val="002F34EA"/>
    <w:rsid w:val="002F5B22"/>
    <w:rsid w:val="00300E6A"/>
    <w:rsid w:val="003250D7"/>
    <w:rsid w:val="00326441"/>
    <w:rsid w:val="003732F7"/>
    <w:rsid w:val="003A0D3C"/>
    <w:rsid w:val="003A65AD"/>
    <w:rsid w:val="003A77CE"/>
    <w:rsid w:val="003B65D9"/>
    <w:rsid w:val="003C0924"/>
    <w:rsid w:val="003D54A1"/>
    <w:rsid w:val="003D5E2E"/>
    <w:rsid w:val="003E480D"/>
    <w:rsid w:val="003F4E49"/>
    <w:rsid w:val="004030F1"/>
    <w:rsid w:val="0040690E"/>
    <w:rsid w:val="00417F61"/>
    <w:rsid w:val="00432B3D"/>
    <w:rsid w:val="004419C2"/>
    <w:rsid w:val="00464C3E"/>
    <w:rsid w:val="004675B1"/>
    <w:rsid w:val="00475570"/>
    <w:rsid w:val="00482E45"/>
    <w:rsid w:val="00495150"/>
    <w:rsid w:val="004E44CB"/>
    <w:rsid w:val="005013F0"/>
    <w:rsid w:val="00505339"/>
    <w:rsid w:val="00514635"/>
    <w:rsid w:val="0054718B"/>
    <w:rsid w:val="00550AE9"/>
    <w:rsid w:val="00567AEA"/>
    <w:rsid w:val="00577D2F"/>
    <w:rsid w:val="00585E82"/>
    <w:rsid w:val="005A2D02"/>
    <w:rsid w:val="005A3D3C"/>
    <w:rsid w:val="005A5989"/>
    <w:rsid w:val="005E33F0"/>
    <w:rsid w:val="005E422D"/>
    <w:rsid w:val="005F0E00"/>
    <w:rsid w:val="005F4B7A"/>
    <w:rsid w:val="00602D13"/>
    <w:rsid w:val="00603D60"/>
    <w:rsid w:val="006259A1"/>
    <w:rsid w:val="00654319"/>
    <w:rsid w:val="0065504C"/>
    <w:rsid w:val="0065565F"/>
    <w:rsid w:val="00672323"/>
    <w:rsid w:val="00675F78"/>
    <w:rsid w:val="006A13E0"/>
    <w:rsid w:val="006A6706"/>
    <w:rsid w:val="006B2D7D"/>
    <w:rsid w:val="006C0196"/>
    <w:rsid w:val="006C0AED"/>
    <w:rsid w:val="006C155D"/>
    <w:rsid w:val="006C27EC"/>
    <w:rsid w:val="006C444D"/>
    <w:rsid w:val="006C4E09"/>
    <w:rsid w:val="006C6364"/>
    <w:rsid w:val="006E686E"/>
    <w:rsid w:val="006E7207"/>
    <w:rsid w:val="006E7696"/>
    <w:rsid w:val="006F0E71"/>
    <w:rsid w:val="00705CA2"/>
    <w:rsid w:val="0071460E"/>
    <w:rsid w:val="00721475"/>
    <w:rsid w:val="00725909"/>
    <w:rsid w:val="00726AC7"/>
    <w:rsid w:val="00731DDF"/>
    <w:rsid w:val="00734E2E"/>
    <w:rsid w:val="00756D7F"/>
    <w:rsid w:val="0076357E"/>
    <w:rsid w:val="007643AB"/>
    <w:rsid w:val="00776B85"/>
    <w:rsid w:val="007A3385"/>
    <w:rsid w:val="007C7D7A"/>
    <w:rsid w:val="00800EED"/>
    <w:rsid w:val="0081053B"/>
    <w:rsid w:val="00811147"/>
    <w:rsid w:val="00815129"/>
    <w:rsid w:val="00821F37"/>
    <w:rsid w:val="00830B61"/>
    <w:rsid w:val="00892E8A"/>
    <w:rsid w:val="00893C02"/>
    <w:rsid w:val="00895DBA"/>
    <w:rsid w:val="0089787D"/>
    <w:rsid w:val="008B0457"/>
    <w:rsid w:val="008B230C"/>
    <w:rsid w:val="008B7478"/>
    <w:rsid w:val="008C18C6"/>
    <w:rsid w:val="008C7275"/>
    <w:rsid w:val="008D5BDB"/>
    <w:rsid w:val="00920634"/>
    <w:rsid w:val="009307F2"/>
    <w:rsid w:val="00977F7E"/>
    <w:rsid w:val="009852EE"/>
    <w:rsid w:val="00995BB5"/>
    <w:rsid w:val="00996B94"/>
    <w:rsid w:val="009974F2"/>
    <w:rsid w:val="009A64AB"/>
    <w:rsid w:val="009D18DC"/>
    <w:rsid w:val="009D3714"/>
    <w:rsid w:val="009D63AF"/>
    <w:rsid w:val="009D6A13"/>
    <w:rsid w:val="009E47CE"/>
    <w:rsid w:val="00A11F79"/>
    <w:rsid w:val="00A14163"/>
    <w:rsid w:val="00A23DFF"/>
    <w:rsid w:val="00A27BBA"/>
    <w:rsid w:val="00A34118"/>
    <w:rsid w:val="00A40BB2"/>
    <w:rsid w:val="00A45C9C"/>
    <w:rsid w:val="00A54F06"/>
    <w:rsid w:val="00A60EE2"/>
    <w:rsid w:val="00A62703"/>
    <w:rsid w:val="00A74F75"/>
    <w:rsid w:val="00AD2609"/>
    <w:rsid w:val="00AE53AB"/>
    <w:rsid w:val="00AE76DB"/>
    <w:rsid w:val="00B04DF0"/>
    <w:rsid w:val="00B11398"/>
    <w:rsid w:val="00B1264E"/>
    <w:rsid w:val="00B27F29"/>
    <w:rsid w:val="00B4438D"/>
    <w:rsid w:val="00B55E3C"/>
    <w:rsid w:val="00B708CF"/>
    <w:rsid w:val="00B71D33"/>
    <w:rsid w:val="00B734EF"/>
    <w:rsid w:val="00B7587F"/>
    <w:rsid w:val="00B75C23"/>
    <w:rsid w:val="00B80F1F"/>
    <w:rsid w:val="00B83286"/>
    <w:rsid w:val="00B952CF"/>
    <w:rsid w:val="00BA3629"/>
    <w:rsid w:val="00BB2D2B"/>
    <w:rsid w:val="00BB5447"/>
    <w:rsid w:val="00BD0A5C"/>
    <w:rsid w:val="00BD1FBA"/>
    <w:rsid w:val="00BF20BC"/>
    <w:rsid w:val="00C03E5D"/>
    <w:rsid w:val="00C112E9"/>
    <w:rsid w:val="00C17865"/>
    <w:rsid w:val="00C26D23"/>
    <w:rsid w:val="00C5780F"/>
    <w:rsid w:val="00C67D68"/>
    <w:rsid w:val="00C707D4"/>
    <w:rsid w:val="00C742BD"/>
    <w:rsid w:val="00C930AC"/>
    <w:rsid w:val="00C941E8"/>
    <w:rsid w:val="00CA07DB"/>
    <w:rsid w:val="00CB1317"/>
    <w:rsid w:val="00CC6FAD"/>
    <w:rsid w:val="00CC77E5"/>
    <w:rsid w:val="00CE068D"/>
    <w:rsid w:val="00CE1D11"/>
    <w:rsid w:val="00D00296"/>
    <w:rsid w:val="00D04810"/>
    <w:rsid w:val="00D141B9"/>
    <w:rsid w:val="00D23E48"/>
    <w:rsid w:val="00D261F4"/>
    <w:rsid w:val="00D41208"/>
    <w:rsid w:val="00D44607"/>
    <w:rsid w:val="00D465FC"/>
    <w:rsid w:val="00D52671"/>
    <w:rsid w:val="00D651F5"/>
    <w:rsid w:val="00D809A8"/>
    <w:rsid w:val="00D87BF2"/>
    <w:rsid w:val="00D9138F"/>
    <w:rsid w:val="00D92B7C"/>
    <w:rsid w:val="00DA24D4"/>
    <w:rsid w:val="00DA64F0"/>
    <w:rsid w:val="00DB50AE"/>
    <w:rsid w:val="00DC2F60"/>
    <w:rsid w:val="00DC52FC"/>
    <w:rsid w:val="00DC54F3"/>
    <w:rsid w:val="00DD0804"/>
    <w:rsid w:val="00DF4E2D"/>
    <w:rsid w:val="00E00E92"/>
    <w:rsid w:val="00E0424B"/>
    <w:rsid w:val="00E06D9C"/>
    <w:rsid w:val="00E17578"/>
    <w:rsid w:val="00E42E27"/>
    <w:rsid w:val="00E527E0"/>
    <w:rsid w:val="00E71676"/>
    <w:rsid w:val="00E77CA6"/>
    <w:rsid w:val="00EB4377"/>
    <w:rsid w:val="00EB6006"/>
    <w:rsid w:val="00EC085E"/>
    <w:rsid w:val="00EC0E2A"/>
    <w:rsid w:val="00ED6C76"/>
    <w:rsid w:val="00EE14B4"/>
    <w:rsid w:val="00EF2AF3"/>
    <w:rsid w:val="00EF4B51"/>
    <w:rsid w:val="00F06AF6"/>
    <w:rsid w:val="00F24487"/>
    <w:rsid w:val="00F2775B"/>
    <w:rsid w:val="00F330AB"/>
    <w:rsid w:val="00F3567E"/>
    <w:rsid w:val="00F474CF"/>
    <w:rsid w:val="00F504F3"/>
    <w:rsid w:val="00F53C15"/>
    <w:rsid w:val="00F5564F"/>
    <w:rsid w:val="00F600FE"/>
    <w:rsid w:val="00F62284"/>
    <w:rsid w:val="00F6243E"/>
    <w:rsid w:val="00F81369"/>
    <w:rsid w:val="00F864EC"/>
    <w:rsid w:val="00F92D18"/>
    <w:rsid w:val="00F93095"/>
    <w:rsid w:val="00F97203"/>
    <w:rsid w:val="00FA01D9"/>
    <w:rsid w:val="00FA0561"/>
    <w:rsid w:val="00FA0816"/>
    <w:rsid w:val="00FA60BD"/>
    <w:rsid w:val="00FA6D89"/>
    <w:rsid w:val="00FA7223"/>
    <w:rsid w:val="00FB267E"/>
    <w:rsid w:val="00FB4A42"/>
    <w:rsid w:val="00FE241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4A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en-US" w:bidi="ar-SA"/>
      </w:rPr>
    </w:rPrDefault>
    <w:pPrDefault>
      <w:pPr>
        <w:spacing w:line="276" w:lineRule="auto"/>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55E3C"/>
    <w:pPr>
      <w:spacing w:before="60" w:after="60" w:line="264" w:lineRule="auto"/>
    </w:pPr>
    <w:rPr>
      <w:rFonts w:ascii="Times New Roman" w:hAnsi="Times New Roman"/>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themeColor="accent1" w:themeShade="BF"/>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basedOn w:val="Absatz-Standardschriftart"/>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paragraph" w:customStyle="1" w:styleId="ABUVorspann">
    <w:name w:val="ABU_Vorspann"/>
    <w:basedOn w:val="Standard"/>
    <w:next w:val="Standard"/>
    <w:uiPriority w:val="99"/>
    <w:rsid w:val="00AE76DB"/>
    <w:pPr>
      <w:autoSpaceDE w:val="0"/>
      <w:autoSpaceDN w:val="0"/>
      <w:adjustRightInd w:val="0"/>
      <w:spacing w:before="170" w:after="120" w:line="300" w:lineRule="atLeast"/>
      <w:jc w:val="both"/>
      <w:textAlignment w:val="center"/>
    </w:pPr>
    <w:rPr>
      <w:rFonts w:ascii="Arial Narrow" w:hAnsi="Arial Narrow" w:cs="AntennaCond Medium"/>
      <w:b/>
      <w:color w:val="000000"/>
      <w:spacing w:val="-2"/>
      <w:sz w:val="20"/>
      <w:szCs w:val="20"/>
    </w:rPr>
  </w:style>
  <w:style w:type="paragraph" w:customStyle="1" w:styleId="ABUTabelleGrund">
    <w:name w:val="ABU_Tabelle Grund"/>
    <w:basedOn w:val="Standard"/>
    <w:uiPriority w:val="99"/>
    <w:rsid w:val="00E17578"/>
    <w:pPr>
      <w:autoSpaceDE w:val="0"/>
      <w:autoSpaceDN w:val="0"/>
      <w:adjustRightInd w:val="0"/>
      <w:spacing w:before="28" w:after="0" w:line="240" w:lineRule="atLeast"/>
      <w:textAlignment w:val="center"/>
    </w:pPr>
    <w:rPr>
      <w:rFonts w:ascii="AntennaCond Light" w:hAnsi="AntennaCond Light" w:cs="AntennaCond Light"/>
      <w:color w:val="000000"/>
      <w:sz w:val="16"/>
      <w:szCs w:val="16"/>
    </w:rPr>
  </w:style>
  <w:style w:type="paragraph" w:customStyle="1" w:styleId="KeinAbsatzformat">
    <w:name w:val="[Kein Absatzformat]"/>
    <w:rsid w:val="00E77CA6"/>
    <w:pPr>
      <w:autoSpaceDE w:val="0"/>
      <w:autoSpaceDN w:val="0"/>
      <w:adjustRightInd w:val="0"/>
      <w:spacing w:line="288" w:lineRule="auto"/>
      <w:textAlignment w:val="center"/>
    </w:pPr>
    <w:rPr>
      <w:rFonts w:ascii="AntennaCond Light" w:hAnsi="AntennaCond Light" w:cs="AntennaCond Light"/>
      <w:color w:val="000000"/>
      <w:sz w:val="24"/>
      <w:szCs w:val="24"/>
      <w:lang w:val="en-GB"/>
    </w:rPr>
  </w:style>
  <w:style w:type="paragraph" w:customStyle="1" w:styleId="ABUFlietext">
    <w:name w:val="ABU_Fließtext"/>
    <w:basedOn w:val="KeinAbsatzformat"/>
    <w:uiPriority w:val="99"/>
    <w:rsid w:val="007C7D7A"/>
    <w:pPr>
      <w:spacing w:before="85" w:line="300" w:lineRule="atLeast"/>
      <w:jc w:val="both"/>
    </w:pPr>
    <w:rPr>
      <w:sz w:val="20"/>
      <w:szCs w:val="20"/>
      <w:lang w:val="de-DE"/>
    </w:rPr>
  </w:style>
  <w:style w:type="paragraph" w:customStyle="1" w:styleId="ABUberschrift">
    <w:name w:val="ABU_Überschrift"/>
    <w:basedOn w:val="KeinAbsatzformat"/>
    <w:next w:val="ABUVorspann"/>
    <w:uiPriority w:val="99"/>
    <w:rsid w:val="00F81369"/>
    <w:pPr>
      <w:keepNext/>
      <w:keepLines/>
      <w:spacing w:line="580" w:lineRule="atLeast"/>
    </w:pPr>
    <w:rPr>
      <w:rFonts w:ascii="Arial" w:hAnsi="Arial" w:cs="AntennaCond Bold"/>
      <w:b/>
      <w:bCs/>
      <w:spacing w:val="5"/>
      <w:sz w:val="46"/>
      <w:szCs w:val="46"/>
      <w:lang w:val="de-DE"/>
    </w:rPr>
  </w:style>
  <w:style w:type="paragraph" w:customStyle="1" w:styleId="ABUAuflistungTabelle">
    <w:name w:val="ABU_Auflistung Tabelle"/>
    <w:basedOn w:val="ABUFlietext"/>
    <w:uiPriority w:val="99"/>
    <w:rsid w:val="00137CE5"/>
    <w:pPr>
      <w:tabs>
        <w:tab w:val="left" w:pos="0"/>
      </w:tabs>
      <w:spacing w:line="240" w:lineRule="atLeast"/>
      <w:ind w:left="283" w:hanging="283"/>
    </w:pPr>
    <w:rPr>
      <w:sz w:val="16"/>
      <w:szCs w:val="16"/>
    </w:rPr>
  </w:style>
  <w:style w:type="paragraph" w:styleId="KeinLeerraum">
    <w:name w:val="No Spacing"/>
    <w:link w:val="KeinLeerraumZchn"/>
    <w:uiPriority w:val="1"/>
    <w:qFormat/>
    <w:rsid w:val="00D465FC"/>
    <w:pPr>
      <w:spacing w:line="240" w:lineRule="auto"/>
    </w:pPr>
    <w:rPr>
      <w:rFonts w:asciiTheme="minorHAnsi" w:eastAsiaTheme="minorHAnsi" w:hAnsiTheme="minorHAnsi" w:cstheme="minorBidi"/>
    </w:rPr>
  </w:style>
  <w:style w:type="character" w:customStyle="1" w:styleId="KeinLeerraumZchn">
    <w:name w:val="Kein Leerraum Zchn"/>
    <w:basedOn w:val="Absatz-Standardschriftart"/>
    <w:link w:val="KeinLeerraum"/>
    <w:uiPriority w:val="1"/>
    <w:rsid w:val="00D465FC"/>
    <w:rPr>
      <w:rFonts w:asciiTheme="minorHAnsi" w:eastAsiaTheme="minorHAnsi" w:hAnsiTheme="minorHAnsi" w:cstheme="minorBidi"/>
    </w:rPr>
  </w:style>
  <w:style w:type="paragraph" w:customStyle="1" w:styleId="TabelleGrund0">
    <w:name w:val="Tabelle Grund"/>
    <w:basedOn w:val="Standard"/>
    <w:uiPriority w:val="99"/>
    <w:rsid w:val="00215945"/>
    <w:pPr>
      <w:suppressAutoHyphens/>
      <w:autoSpaceDE w:val="0"/>
      <w:autoSpaceDN w:val="0"/>
      <w:adjustRightInd w:val="0"/>
      <w:spacing w:before="28" w:after="0" w:line="240" w:lineRule="atLeast"/>
      <w:textAlignment w:val="center"/>
    </w:pPr>
    <w:rPr>
      <w:rFonts w:ascii="Calibri" w:hAnsi="Calibri" w:cs="Calibri"/>
      <w:color w:val="000000"/>
      <w:sz w:val="16"/>
      <w:szCs w:val="16"/>
    </w:rPr>
  </w:style>
  <w:style w:type="paragraph" w:customStyle="1" w:styleId="ABUSubheadline">
    <w:name w:val="ABU_Subheadline"/>
    <w:basedOn w:val="KeinAbsatzformat"/>
    <w:next w:val="ABUFlietext"/>
    <w:uiPriority w:val="99"/>
    <w:rsid w:val="00CE1D11"/>
    <w:pPr>
      <w:keepNext/>
      <w:keepLines/>
      <w:suppressAutoHyphens/>
      <w:spacing w:before="227" w:line="300" w:lineRule="atLeast"/>
    </w:pPr>
    <w:rPr>
      <w:rFonts w:ascii="FrutigerLT-BlackCn" w:hAnsi="FrutigerLT-BlackCn" w:cs="FrutigerLT-BlackCn"/>
      <w:spacing w:val="5"/>
      <w:lang w:val="de-DE"/>
    </w:rPr>
  </w:style>
  <w:style w:type="paragraph" w:customStyle="1" w:styleId="ABUFlietextfettSubhead">
    <w:name w:val="ABU_Fließtext fett (Subhead)"/>
    <w:basedOn w:val="KeinAbsatzformat"/>
    <w:uiPriority w:val="99"/>
    <w:rsid w:val="00CE1D11"/>
    <w:pPr>
      <w:suppressAutoHyphens/>
      <w:spacing w:before="170" w:line="258" w:lineRule="atLeast"/>
    </w:pPr>
    <w:rPr>
      <w:rFonts w:ascii="Frutiger-BoldCn" w:hAnsi="Frutiger-BoldCn" w:cs="Frutiger-BoldCn"/>
      <w:b/>
      <w:bCs/>
      <w:sz w:val="20"/>
      <w:szCs w:val="20"/>
      <w:lang w:val="de-DE"/>
    </w:rPr>
  </w:style>
  <w:style w:type="paragraph" w:customStyle="1" w:styleId="TabelleHead">
    <w:name w:val="Tabelle Head"/>
    <w:basedOn w:val="KeinAbsatzformat"/>
    <w:uiPriority w:val="99"/>
    <w:rsid w:val="00432B3D"/>
    <w:pPr>
      <w:suppressAutoHyphens/>
      <w:spacing w:before="28" w:line="250" w:lineRule="atLeast"/>
    </w:pPr>
    <w:rPr>
      <w:rFonts w:ascii="FrutigerLT-BlackCn" w:hAnsi="FrutigerLT-BlackCn" w:cs="FrutigerLT-BlackCn"/>
      <w:color w:val="FFFFFF"/>
      <w:spacing w:val="-1"/>
      <w:w w:val="99"/>
      <w:sz w:val="18"/>
      <w:szCs w:val="18"/>
      <w:lang w:val="de-DE"/>
    </w:rPr>
  </w:style>
  <w:style w:type="character" w:customStyle="1" w:styleId="Grunditalic">
    <w:name w:val="Grund italic"/>
    <w:uiPriority w:val="99"/>
    <w:rsid w:val="00432B3D"/>
    <w:rPr>
      <w:rFonts w:ascii="Frutiger-Cn" w:hAnsi="Frutiger-Cn" w:cs="Frutiger-Cn"/>
      <w:sz w:val="20"/>
      <w:szCs w:val="20"/>
    </w:rPr>
  </w:style>
  <w:style w:type="paragraph" w:customStyle="1" w:styleId="EinfAbs">
    <w:name w:val="[Einf. Abs.]"/>
    <w:basedOn w:val="KeinAbsatzformat"/>
    <w:uiPriority w:val="99"/>
    <w:rsid w:val="00D651F5"/>
    <w:rPr>
      <w:rFonts w:ascii="Minion Pro" w:hAnsi="Minion Pro" w:cs="Minion Pro"/>
    </w:rPr>
  </w:style>
  <w:style w:type="character" w:customStyle="1" w:styleId="zapfblau">
    <w:name w:val="zapf blau"/>
    <w:uiPriority w:val="99"/>
    <w:rsid w:val="00D651F5"/>
    <w:rPr>
      <w:rFonts w:ascii="ITC Zapf Dingbats Std" w:hAnsi="ITC Zapf Dingbats Std" w:cs="ITC Zapf Dingbats Std"/>
      <w:color w:val="0B4173"/>
      <w:sz w:val="18"/>
      <w:szCs w:val="18"/>
    </w:rPr>
  </w:style>
  <w:style w:type="paragraph" w:customStyle="1" w:styleId="HL2">
    <w:name w:val="HL2"/>
    <w:basedOn w:val="ABUberschrift"/>
    <w:qFormat/>
    <w:rsid w:val="000E49D6"/>
    <w:pPr>
      <w:spacing w:line="520" w:lineRule="atLeast"/>
    </w:pPr>
    <w:rPr>
      <w:sz w:val="40"/>
      <w:szCs w:val="40"/>
    </w:rPr>
  </w:style>
  <w:style w:type="paragraph" w:customStyle="1" w:styleId="TabelleGrund">
    <w:name w:val="Tabelle Grund •"/>
    <w:basedOn w:val="TabelleGrund0"/>
    <w:qFormat/>
    <w:rsid w:val="00B4438D"/>
    <w:pPr>
      <w:numPr>
        <w:numId w:val="16"/>
      </w:numPr>
      <w:ind w:left="152" w:hanging="152"/>
    </w:pPr>
  </w:style>
  <w:style w:type="paragraph" w:customStyle="1" w:styleId="TabelleZwischenberschrift">
    <w:name w:val="Tabelle Zwischenüberschrift"/>
    <w:basedOn w:val="TabelleGrund0"/>
    <w:qFormat/>
    <w:pPr>
      <w:keepNext/>
      <w:keepLines/>
      <w:shd w:val="clear" w:color="auto" w:fill="BFBFBF"/>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975349">
      <w:bodyDiv w:val="1"/>
      <w:marLeft w:val="0"/>
      <w:marRight w:val="0"/>
      <w:marTop w:val="0"/>
      <w:marBottom w:val="0"/>
      <w:divBdr>
        <w:top w:val="none" w:sz="0" w:space="0" w:color="auto"/>
        <w:left w:val="none" w:sz="0" w:space="0" w:color="auto"/>
        <w:bottom w:val="none" w:sz="0" w:space="0" w:color="auto"/>
        <w:right w:val="none" w:sz="0" w:space="0" w:color="auto"/>
      </w:divBdr>
    </w:div>
    <w:div w:id="675696919">
      <w:bodyDiv w:val="1"/>
      <w:marLeft w:val="0"/>
      <w:marRight w:val="0"/>
      <w:marTop w:val="0"/>
      <w:marBottom w:val="0"/>
      <w:divBdr>
        <w:top w:val="none" w:sz="0" w:space="0" w:color="auto"/>
        <w:left w:val="none" w:sz="0" w:space="0" w:color="auto"/>
        <w:bottom w:val="none" w:sz="0" w:space="0" w:color="auto"/>
        <w:right w:val="none" w:sz="0" w:space="0" w:color="auto"/>
      </w:divBdr>
    </w:div>
    <w:div w:id="1860314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ABU/ABU%20Arbeitshilfen/Arbeitshilfe%20ABA%202025.dotx" TargetMode="External"/></Relationships>
</file>

<file path=word/theme/theme1.xml><?xml version="1.0" encoding="utf-8"?>
<a:theme xmlns:a="http://schemas.openxmlformats.org/drawingml/2006/main" name="Office Theme">
  <a:themeElements>
    <a:clrScheme name="Custom 313">
      <a:dk1>
        <a:srgbClr val="545454"/>
      </a:dk1>
      <a:lt1>
        <a:sysClr val="window" lastClr="FFFFFF"/>
      </a:lt1>
      <a:dk2>
        <a:srgbClr val="000000"/>
      </a:dk2>
      <a:lt2>
        <a:srgbClr val="EEECE1"/>
      </a:lt2>
      <a:accent1>
        <a:srgbClr val="79C24D"/>
      </a:accent1>
      <a:accent2>
        <a:srgbClr val="78CBED"/>
      </a:accent2>
      <a:accent3>
        <a:srgbClr val="E2602F"/>
      </a:accent3>
      <a:accent4>
        <a:srgbClr val="D9A748"/>
      </a:accent4>
      <a:accent5>
        <a:srgbClr val="7B82D2"/>
      </a:accent5>
      <a:accent6>
        <a:srgbClr val="A6A6A6"/>
      </a:accent6>
      <a:hlink>
        <a:srgbClr val="4A8097"/>
      </a:hlink>
      <a:folHlink>
        <a:srgbClr val="F03C0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C0657C80C9EB42A8AE8AF1E32C18B5" ma:contentTypeVersion="12" ma:contentTypeDescription="Ein neues Dokument erstellen." ma:contentTypeScope="" ma:versionID="54396416526550eb98b5dd1ea97c1ead">
  <xsd:schema xmlns:xsd="http://www.w3.org/2001/XMLSchema" xmlns:xs="http://www.w3.org/2001/XMLSchema" xmlns:p="http://schemas.microsoft.com/office/2006/metadata/properties" xmlns:ns2="bbb3f655-f267-4a84-b742-532fbc77d0ab" xmlns:ns3="f5f3c0c8-cb47-4a26-91a1-a44bb4539247" targetNamespace="http://schemas.microsoft.com/office/2006/metadata/properties" ma:root="true" ma:fieldsID="20fa57ea5b699b7dcfe5d11e87271a1b" ns2:_="" ns3:_="">
    <xsd:import namespace="bbb3f655-f267-4a84-b742-532fbc77d0ab"/>
    <xsd:import namespace="f5f3c0c8-cb47-4a26-91a1-a44bb4539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3f655-f267-4a84-b742-532fbc77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3c0c8-cb47-4a26-91a1-a44bb453924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E178D4-CB42-425A-9DC7-FACC28A9E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3f655-f267-4a84-b742-532fbc77d0ab"/>
    <ds:schemaRef ds:uri="f5f3c0c8-cb47-4a26-91a1-a44bb4539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3.xml><?xml version="1.0" encoding="utf-8"?>
<ds:datastoreItem xmlns:ds="http://schemas.openxmlformats.org/officeDocument/2006/customXml" ds:itemID="{D578374B-9035-834C-B92C-9F6A49CC6605}">
  <ds:schemaRefs>
    <ds:schemaRef ds:uri="http://schemas.openxmlformats.org/officeDocument/2006/bibliography"/>
  </ds:schemaRefs>
</ds:datastoreItem>
</file>

<file path=customXml/itemProps4.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Arbeitshilfe ABA 2025.dotx</Template>
  <TotalTime>0</TotalTime>
  <Pages>1</Pages>
  <Words>105</Words>
  <Characters>665</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2025-02-01T10:40:00Z</dcterms:created>
  <dcterms:modified xsi:type="dcterms:W3CDTF">2026-10-26T15:03:00Z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0x010100E9C0657C80C9EB42A8AE8AF1E32C18B5</vt:lpwstr>
  </property>
</Properties>
</file>