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B96845" w14:textId="77777777" w:rsidR="00FD5033" w:rsidRDefault="00000000">
      <w:pPr>
        <w:pStyle w:val="ABUberschrift"/>
      </w:pPr>
      <w:r>
        <w:t>Nutzen Sie diese 3 Hebel, um Geld und Zeit für sichere Technik freizusetzen</w:t>
      </w:r>
    </w:p>
    <w:p w14:paraId="79E1C86C" w14:textId="232C7166" w:rsidR="00FD5033" w:rsidRDefault="007E6850">
      <w:pPr>
        <w:pStyle w:val="ABUVorspann"/>
      </w:pPr>
      <w:r>
        <w:rPr>
          <w:noProof/>
        </w:rPr>
        <mc:AlternateContent>
          <mc:Choice Requires="wps">
            <w:drawing>
              <wp:anchor distT="0" distB="0" distL="114300" distR="114300" simplePos="0" relativeHeight="251659264" behindDoc="0" locked="0" layoutInCell="1" allowOverlap="1" wp14:anchorId="7B071AB0" wp14:editId="2DAE0DFD">
                <wp:simplePos x="0" y="0"/>
                <wp:positionH relativeFrom="column">
                  <wp:posOffset>1256</wp:posOffset>
                </wp:positionH>
                <wp:positionV relativeFrom="paragraph">
                  <wp:posOffset>1166876</wp:posOffset>
                </wp:positionV>
                <wp:extent cx="5793425" cy="3657600"/>
                <wp:effectExtent l="0" t="0" r="0" b="0"/>
                <wp:wrapNone/>
                <wp:docPr id="2128345848" name="Textfeld 3"/>
                <wp:cNvGraphicFramePr/>
                <a:graphic xmlns:a="http://schemas.openxmlformats.org/drawingml/2006/main">
                  <a:graphicData uri="http://schemas.microsoft.com/office/word/2010/wordprocessingShape">
                    <wps:wsp>
                      <wps:cNvSpPr txBox="1"/>
                      <wps:spPr>
                        <a:xfrm>
                          <a:off x="0" y="0"/>
                          <a:ext cx="5793425" cy="3657600"/>
                        </a:xfrm>
                        <a:prstGeom prst="rect">
                          <a:avLst/>
                        </a:prstGeom>
                        <a:solidFill>
                          <a:schemeClr val="bg1">
                            <a:lumMod val="95000"/>
                          </a:schemeClr>
                        </a:solidFill>
                        <a:ln w="6350">
                          <a:noFill/>
                        </a:ln>
                      </wps:spPr>
                      <wps:txbx>
                        <w:txbxContent>
                          <w:p w14:paraId="13CDD449" w14:textId="77777777" w:rsidR="007E6850" w:rsidRPr="007E6850" w:rsidRDefault="007E6850" w:rsidP="007E6850">
                            <w:pPr>
                              <w:pStyle w:val="HL2"/>
                              <w:rPr>
                                <w:rFonts w:asciiTheme="majorHAnsi" w:hAnsiTheme="majorHAnsi" w:cstheme="majorHAnsi"/>
                                <w:sz w:val="32"/>
                                <w:szCs w:val="32"/>
                              </w:rPr>
                            </w:pPr>
                            <w:r w:rsidRPr="007E6850">
                              <w:rPr>
                                <w:rFonts w:asciiTheme="majorHAnsi" w:hAnsiTheme="majorHAnsi" w:cstheme="majorHAnsi"/>
                                <w:sz w:val="32"/>
                                <w:szCs w:val="32"/>
                              </w:rPr>
                              <w:t>Musterschreiben</w:t>
                            </w:r>
                          </w:p>
                          <w:p w14:paraId="5A55C37E" w14:textId="77777777" w:rsidR="007E6850" w:rsidRPr="007E6850" w:rsidRDefault="007E6850" w:rsidP="007E6850">
                            <w:pPr>
                              <w:rPr>
                                <w:rFonts w:asciiTheme="majorHAnsi" w:hAnsiTheme="majorHAnsi" w:cstheme="majorHAnsi"/>
                                <w:b/>
                                <w:bCs/>
                                <w:sz w:val="20"/>
                                <w:szCs w:val="20"/>
                              </w:rPr>
                            </w:pPr>
                            <w:r w:rsidRPr="007E6850">
                              <w:rPr>
                                <w:rFonts w:asciiTheme="majorHAnsi" w:hAnsiTheme="majorHAnsi" w:cstheme="majorHAnsi"/>
                                <w:b/>
                                <w:bCs/>
                                <w:sz w:val="20"/>
                                <w:szCs w:val="20"/>
                              </w:rPr>
                              <w:t>Betreff: Unaufschiebbare Mängelbeseitigung an Logistikanlagen in der [Abteilung] zur Abwendung von Haftungsrisiken</w:t>
                            </w:r>
                          </w:p>
                          <w:p w14:paraId="2739A3D9"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Sehr geehrte Damen und Herren der Klinikleitung,</w:t>
                            </w:r>
                          </w:p>
                          <w:p w14:paraId="694F84F6"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im Rahmen der </w:t>
                            </w:r>
                            <w:r w:rsidRPr="007E6850">
                              <w:rPr>
                                <w:rFonts w:asciiTheme="majorHAnsi" w:hAnsiTheme="majorHAnsi" w:cstheme="majorHAnsi"/>
                                <w:i/>
                                <w:iCs/>
                                <w:sz w:val="20"/>
                                <w:szCs w:val="20"/>
                              </w:rPr>
                              <w:t>Sicherheitsbegehung</w:t>
                            </w:r>
                            <w:r w:rsidRPr="007E6850">
                              <w:rPr>
                                <w:rFonts w:asciiTheme="majorHAnsi" w:hAnsiTheme="majorHAnsi" w:cstheme="majorHAnsi"/>
                                <w:sz w:val="20"/>
                                <w:szCs w:val="20"/>
                              </w:rPr>
                              <w:t xml:space="preserve"> am [Datum] wurden erhebliche Sicherheitsmängel an den automatisierten Logistikanlagen festgestellt (siehe beigefügtes Protokoll). Eine Weiterleitung an den Technischen Dienst ist erfolgt, konnte jedoch aufgrund von [Ressourcenengpässen / Budgetfreigaben] bisher nicht umgesetzt werden.</w:t>
                            </w:r>
                          </w:p>
                          <w:p w14:paraId="2AACB5FF"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Als Fachkraft für Arbeitssicherheit weise ich ausdrücklich darauf hin, dass der Weiterbetrieb der mangelhaften Anlagen – insbesondere [z. B. FTS mit defektem Not-Halt] – eine akute Unfallgefahr für Mitarbeiter und Patienten darstellt. </w:t>
                            </w:r>
                          </w:p>
                          <w:p w14:paraId="3ECECF4E"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Um ein Organisationsverschulden der Klinikleitung sowie potenzielle Regressansprüche der Unfallkasse im Schadensfall abzuwenden, ist eine sofortige Freigabe der Reparaturmittel zwingend erforderlich. </w:t>
                            </w:r>
                          </w:p>
                          <w:p w14:paraId="1EF3AABF"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Bis zur Behebung des Mangels an [Anlage] muss diese aus Haftungsgründen stillgelegt werden, was zu Einschränkungen im Betriebsablauf führen kann. Ich bitte um eine kurze Rückmeldung zur Freigabe der Maßnahmen.</w:t>
                            </w:r>
                          </w:p>
                          <w:p w14:paraId="770FE01E" w14:textId="04EA18D6"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Mit freundlichen Grüßen</w:t>
                            </w:r>
                          </w:p>
                        </w:txbxContent>
                      </wps:txbx>
                      <wps:bodyPr rot="0" spcFirstLastPara="0" vertOverflow="overflow" horzOverflow="overflow" vert="horz" wrap="square" lIns="180000" tIns="0" rIns="18000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type w14:anchorId="7B071AB0" id="_x0000_t202" coordsize="21600,21600" o:spt="202" path="m,l,21600r21600,l21600,xe">
                <v:stroke joinstyle="miter"/>
                <v:path gradientshapeok="t" o:connecttype="rect"/>
              </v:shapetype>
              <v:shape id="Textfeld 3" o:spid="_x0000_s1026" type="#_x0000_t202" style="position:absolute;left:0;text-align:left;margin-left:.1pt;margin-top:91.9pt;width:456.2pt;height:4in;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" fillcolor="#f2f2f2 [3052]" stroked="f" strokeweight=".5pt">
                <v:textbox inset="5mm,0,5mm">
                  <w:txbxContent>
                    <w:p w14:paraId="13CDD449" w14:textId="77777777" w:rsidR="007E6850" w:rsidRPr="007E6850" w:rsidRDefault="007E6850" w:rsidP="007E6850">
                      <w:pPr>
                        <w:pStyle w:val="HL2"/>
                        <w:rPr>
                          <w:rFonts w:asciiTheme="majorHAnsi" w:hAnsiTheme="majorHAnsi" w:cstheme="majorHAnsi"/>
                          <w:sz w:val="32"/>
                          <w:szCs w:val="32"/>
                        </w:rPr>
                      </w:pPr>
                      <w:r w:rsidRPr="007E6850">
                        <w:rPr>
                          <w:rFonts w:asciiTheme="majorHAnsi" w:hAnsiTheme="majorHAnsi" w:cstheme="majorHAnsi"/>
                          <w:sz w:val="32"/>
                          <w:szCs w:val="32"/>
                        </w:rPr>
                        <w:t>Musterschreiben</w:t>
                      </w:r>
                    </w:p>
                    <w:p w14:paraId="5A55C37E" w14:textId="77777777" w:rsidR="007E6850" w:rsidRPr="007E6850" w:rsidRDefault="007E6850" w:rsidP="007E6850">
                      <w:pPr>
                        <w:rPr>
                          <w:rFonts w:asciiTheme="majorHAnsi" w:hAnsiTheme="majorHAnsi" w:cstheme="majorHAnsi"/>
                          <w:b/>
                          <w:bCs/>
                          <w:sz w:val="20"/>
                          <w:szCs w:val="20"/>
                        </w:rPr>
                      </w:pPr>
                      <w:r w:rsidRPr="007E6850">
                        <w:rPr>
                          <w:rFonts w:asciiTheme="majorHAnsi" w:hAnsiTheme="majorHAnsi" w:cstheme="majorHAnsi"/>
                          <w:b/>
                          <w:bCs/>
                          <w:sz w:val="20"/>
                          <w:szCs w:val="20"/>
                        </w:rPr>
                        <w:t>Betreff: Unaufschiebbare Mängelbeseitigung an Logistikanlagen in der [Abteilung] zur Abwendung von Haftungsrisiken</w:t>
                      </w:r>
                    </w:p>
                    <w:p w14:paraId="2739A3D9"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Sehr geehrte Damen und Herren der Klinikleitung,</w:t>
                      </w:r>
                    </w:p>
                    <w:p w14:paraId="694F84F6"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im Rahmen der </w:t>
                      </w:r>
                      <w:r w:rsidRPr="007E6850">
                        <w:rPr>
                          <w:rFonts w:asciiTheme="majorHAnsi" w:hAnsiTheme="majorHAnsi" w:cstheme="majorHAnsi"/>
                          <w:i/>
                          <w:iCs/>
                          <w:sz w:val="20"/>
                          <w:szCs w:val="20"/>
                        </w:rPr>
                        <w:t>Sicherheitsbegehung</w:t>
                      </w:r>
                      <w:r w:rsidRPr="007E6850">
                        <w:rPr>
                          <w:rFonts w:asciiTheme="majorHAnsi" w:hAnsiTheme="majorHAnsi" w:cstheme="majorHAnsi"/>
                          <w:sz w:val="20"/>
                          <w:szCs w:val="20"/>
                        </w:rPr>
                        <w:t xml:space="preserve"> am [Datum] wurden erhebliche Sicherheitsmängel an den automatisierten Logistikanlagen festgestellt (siehe beigefügtes Protokoll). Eine Weiterleitung an den Technischen Dienst ist erfolgt, konnte jedoch aufgrund von [Ressourcenengpässen / Budgetfreigaben] bisher nicht umgesetzt werden.</w:t>
                      </w:r>
                    </w:p>
                    <w:p w14:paraId="2AACB5FF"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Als Fachkraft für Arbeitssicherheit weise ich ausdrücklich darauf hin, dass der Weiterbetrieb der mangelhaften Anlagen – insbesondere [z. B. FTS mit defektem Not-Halt] – eine akute Unfallgefahr für Mitarbeiter und Patienten darstellt. </w:t>
                      </w:r>
                    </w:p>
                    <w:p w14:paraId="3ECECF4E"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 xml:space="preserve">Um ein Organisationsverschulden der Klinikleitung sowie potenzielle Regressansprüche der Unfallkasse im Schadensfall abzuwenden, ist eine sofortige Freigabe der Reparaturmittel zwingend erforderlich. </w:t>
                      </w:r>
                    </w:p>
                    <w:p w14:paraId="1EF3AABF" w14:textId="77777777"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Bis zur Behebung des Mangels an [Anlage] muss diese aus Haftungsgründen stillgelegt werden, was zu Einschränkungen im Betriebsablauf führen kann. Ich bitte um eine kurze Rückmeldung zur Freigabe der Maßnahmen.</w:t>
                      </w:r>
                    </w:p>
                    <w:p w14:paraId="770FE01E" w14:textId="04EA18D6" w:rsidR="007E6850" w:rsidRPr="007E6850" w:rsidRDefault="007E6850" w:rsidP="007E6850">
                      <w:pPr>
                        <w:rPr>
                          <w:rFonts w:asciiTheme="majorHAnsi" w:hAnsiTheme="majorHAnsi" w:cstheme="majorHAnsi"/>
                          <w:sz w:val="20"/>
                          <w:szCs w:val="20"/>
                        </w:rPr>
                      </w:pPr>
                      <w:r w:rsidRPr="007E6850">
                        <w:rPr>
                          <w:rFonts w:asciiTheme="majorHAnsi" w:hAnsiTheme="majorHAnsi" w:cstheme="majorHAnsi"/>
                          <w:sz w:val="20"/>
                          <w:szCs w:val="20"/>
                        </w:rPr>
                        <w:t>Mit freundlichen Grüßen</w:t>
                      </w:r>
                    </w:p>
                  </w:txbxContent>
                </v:textbox>
              </v:shape>
            </w:pict>
          </mc:Fallback>
        </mc:AlternateContent>
      </w:r>
      <w:r>
        <w:t>Wenn Ihre Kontrollen zeigen, dass technische Anlagen der Intralogistik Fehler aufweisen, sind Sie als Arbeitsschützer gefordert. Denn der Technische Dienst oder die wirtschaftliche Leitung der Klinik wird sicher nicht begeistert sein und versuchen, die Behebung der Mängel aus Budget- oder Zeitgründen aufzuschieben. Hier müssen Sie sachlich, aber unmissverständlich argumentieren.</w:t>
      </w:r>
    </w:p>
    <w:sectPr w:rsidR="00FD5033" w:rsidSect="00811147">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C1DB85" w14:textId="77777777" w:rsidR="00885CC9" w:rsidRDefault="00885CC9" w:rsidP="008B0457">
      <w:pPr>
        <w:spacing w:line="240" w:lineRule="auto"/>
      </w:pPr>
      <w:r>
        <w:separator/>
      </w:r>
    </w:p>
  </w:endnote>
  <w:endnote w:type="continuationSeparator" w:id="0">
    <w:p w14:paraId="1D4762EE" w14:textId="77777777" w:rsidR="00885CC9" w:rsidRDefault="00885CC9"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ntennaCond Medium">
    <w:panose1 w:val="00000000000000000000"/>
    <w:charset w:val="4D"/>
    <w:family w:val="auto"/>
    <w:notTrueType/>
    <w:pitch w:val="variable"/>
    <w:sig w:usb0="800000AF" w:usb1="5000204A" w:usb2="00000000" w:usb3="00000000" w:csb0="00000001" w:csb1="00000000"/>
  </w:font>
  <w:font w:name="AntennaCond Light">
    <w:panose1 w:val="00000000000000000000"/>
    <w:charset w:val="4D"/>
    <w:family w:val="auto"/>
    <w:notTrueType/>
    <w:pitch w:val="variable"/>
    <w:sig w:usb0="800000AF" w:usb1="5000204A" w:usb2="00000000" w:usb3="00000000" w:csb0="00000001" w:csb1="00000000"/>
  </w:font>
  <w:font w:name="AntennaCond Bold">
    <w:panose1 w:val="00000000000000000000"/>
    <w:charset w:val="4D"/>
    <w:family w:val="auto"/>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FrutigerLT-BlackCn">
    <w:altName w:val="Calibri"/>
    <w:charset w:val="4D"/>
    <w:family w:val="auto"/>
    <w:pitch w:val="default"/>
    <w:sig w:usb0="00000003" w:usb1="00000000" w:usb2="00000000" w:usb3="00000000" w:csb0="00000001" w:csb1="00000000"/>
  </w:font>
  <w:font w:name="Frutiger-BoldCn">
    <w:altName w:val="Calibri"/>
    <w:charset w:val="4D"/>
    <w:family w:val="auto"/>
    <w:pitch w:val="default"/>
    <w:sig w:usb0="00000003" w:usb1="00000000" w:usb2="00000000" w:usb3="00000000" w:csb0="00000001" w:csb1="00000000"/>
  </w:font>
  <w:font w:name="Frutiger-Cn">
    <w:altName w:val="Calibri"/>
    <w:panose1 w:val="00000000000000000000"/>
    <w:charset w:val="4D"/>
    <w:family w:val="auto"/>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ITC Zapf Dingbats Std">
    <w:panose1 w:val="00000000000000000000"/>
    <w:charset w:val="00"/>
    <w:family w:val="decorative"/>
    <w:notTrueType/>
    <w:pitch w:val="variable"/>
    <w:sig w:usb0="00000003" w:usb1="00008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08D4E" w14:textId="77777777" w:rsidR="00FA7223" w:rsidRDefault="00FA722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93522" w14:textId="77777777" w:rsidR="003E480D" w:rsidRPr="00267078" w:rsidRDefault="003E480D" w:rsidP="003E480D">
    <w:pPr>
      <w:pStyle w:val="Fuzeile"/>
      <w:ind w:firstLine="720"/>
      <w:rPr>
        <w:rFonts w:asciiTheme="majorHAnsi" w:hAnsiTheme="majorHAnsi" w:cstheme="majorHAnsi"/>
        <w:noProof/>
        <w:sz w:val="16"/>
        <w:szCs w:val="16"/>
        <w:lang w:bidi="de-DE"/>
      </w:rPr>
    </w:pPr>
    <w:r w:rsidRPr="00267078">
      <w:rPr>
        <w:rFonts w:asciiTheme="majorHAnsi" w:hAnsiTheme="majorHAnsi" w:cstheme="majorHAnsi"/>
        <w:noProof/>
        <w:sz w:val="16"/>
        <w:szCs w:val="16"/>
      </w:rPr>
      <mc:AlternateContent>
        <mc:Choice Requires="wps">
          <w:drawing>
            <wp:anchor distT="0" distB="0" distL="114300" distR="114300" simplePos="0" relativeHeight="251665408" behindDoc="1" locked="1" layoutInCell="1" allowOverlap="1" wp14:anchorId="46933B4A" wp14:editId="19567108">
              <wp:simplePos x="0" y="0"/>
              <wp:positionH relativeFrom="page">
                <wp:posOffset>3695700</wp:posOffset>
              </wp:positionH>
              <wp:positionV relativeFrom="page">
                <wp:posOffset>6400800</wp:posOffset>
              </wp:positionV>
              <wp:extent cx="609600" cy="8001000"/>
              <wp:effectExtent l="0" t="0" r="0" b="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058C6DD5"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" fillcolor="#009fe4" stroked="f">
              <v:textbox inset=",7.2pt,,7.2pt"/>
              <w10:wrap anchorx="page" anchory="page"/>
              <w10:anchorlock/>
            </v:shape>
          </w:pict>
        </mc:Fallback>
      </mc:AlternateContent>
    </w:r>
    <w:r w:rsidRPr="00267078">
      <w:rPr>
        <w:rFonts w:asciiTheme="majorHAnsi" w:hAnsiTheme="majorHAnsi" w:cstheme="majorHAnsi"/>
        <w:sz w:val="16"/>
        <w:szCs w:val="16"/>
        <w:lang w:bidi="de-DE"/>
      </w:rPr>
      <w:t xml:space="preserve">© 2026 </w:t>
    </w:r>
    <w:proofErr w:type="spellStart"/>
    <w:r w:rsidRPr="00267078">
      <w:rPr>
        <w:rFonts w:asciiTheme="majorHAnsi" w:hAnsiTheme="majorHAnsi" w:cstheme="majorHAnsi"/>
        <w:sz w:val="16"/>
        <w:szCs w:val="16"/>
        <w:lang w:bidi="de-DE"/>
      </w:rPr>
      <w:t>SafetyXperts</w:t>
    </w:r>
    <w:proofErr w:type="spellEnd"/>
    <w:r w:rsidRPr="00267078">
      <w:rPr>
        <w:rFonts w:asciiTheme="majorHAnsi" w:hAnsiTheme="majorHAnsi" w:cstheme="majorHAnsi"/>
        <w:sz w:val="16"/>
        <w:szCs w:val="16"/>
        <w:lang w:bidi="de-DE"/>
      </w:rPr>
      <w:t>,</w:t>
    </w:r>
    <w:r w:rsidR="00267078">
      <w:rPr>
        <w:rFonts w:asciiTheme="majorHAnsi" w:hAnsiTheme="majorHAnsi" w:cstheme="majorHAnsi"/>
        <w:sz w:val="16"/>
        <w:szCs w:val="16"/>
        <w:lang w:bidi="de-DE"/>
      </w:rPr>
      <w:t xml:space="preserve"> </w:t>
    </w:r>
    <w:r w:rsidRPr="00267078">
      <w:rPr>
        <w:rFonts w:asciiTheme="majorHAnsi" w:hAnsiTheme="majorHAnsi" w:cstheme="majorHAnsi"/>
        <w:sz w:val="16"/>
        <w:szCs w:val="16"/>
        <w:lang w:bidi="de-DE"/>
      </w:rPr>
      <w:t xml:space="preserve">Arbeitsschutz und Hygiene im Gesundheitswesen, </w:t>
    </w:r>
    <w:r w:rsidR="005013F0">
      <w:rPr>
        <w:rFonts w:asciiTheme="majorHAnsi" w:hAnsiTheme="majorHAnsi" w:cstheme="majorHAnsi"/>
        <w:sz w:val="16"/>
        <w:szCs w:val="16"/>
        <w:lang w:bidi="de-DE"/>
      </w:rPr>
      <w:t>Uta Fuchs</w:t>
    </w:r>
    <w:r w:rsidRPr="00267078">
      <w:rPr>
        <w:rFonts w:asciiTheme="majorHAnsi" w:hAnsiTheme="majorHAnsi" w:cstheme="majorHAnsi"/>
        <w:sz w:val="16"/>
        <w:szCs w:val="16"/>
        <w:lang w:bidi="de-DE"/>
      </w:rPr>
      <w:tab/>
      <w:t xml:space="preserve">Seite </w:t>
    </w:r>
    <w:r w:rsidRPr="00267078">
      <w:rPr>
        <w:rFonts w:asciiTheme="majorHAnsi" w:hAnsiTheme="majorHAnsi" w:cstheme="majorHAnsi"/>
        <w:sz w:val="16"/>
        <w:szCs w:val="16"/>
        <w:lang w:bidi="de-DE"/>
      </w:rPr>
      <w:fldChar w:fldCharType="begin"/>
    </w:r>
    <w:r w:rsidRPr="00267078">
      <w:rPr>
        <w:rFonts w:asciiTheme="majorHAnsi" w:hAnsiTheme="majorHAnsi" w:cstheme="majorHAnsi"/>
        <w:sz w:val="16"/>
        <w:szCs w:val="16"/>
        <w:lang w:bidi="de-DE"/>
      </w:rPr>
      <w:instrText xml:space="preserve"> PAGE  \* MERGEFORMAT </w:instrText>
    </w:r>
    <w:r w:rsidRPr="00267078">
      <w:rPr>
        <w:rFonts w:asciiTheme="majorHAnsi" w:hAnsiTheme="majorHAnsi" w:cstheme="majorHAnsi"/>
        <w:sz w:val="16"/>
        <w:szCs w:val="16"/>
        <w:lang w:bidi="de-DE"/>
      </w:rPr>
      <w:fldChar w:fldCharType="separate"/>
    </w:r>
    <w:r w:rsidRPr="00267078">
      <w:rPr>
        <w:rFonts w:asciiTheme="majorHAnsi" w:hAnsiTheme="majorHAnsi" w:cstheme="majorHAnsi"/>
        <w:sz w:val="16"/>
        <w:szCs w:val="16"/>
        <w:lang w:bidi="de-DE"/>
      </w:rPr>
      <w:t>1</w:t>
    </w:r>
    <w:r w:rsidRPr="00267078">
      <w:rPr>
        <w:rFonts w:asciiTheme="majorHAnsi" w:hAnsiTheme="majorHAnsi" w:cstheme="majorHAnsi"/>
        <w:noProof/>
        <w:sz w:val="16"/>
        <w:szCs w:val="16"/>
        <w:lang w:bidi="de-DE"/>
      </w:rPr>
      <w:fldChar w:fldCharType="end"/>
    </w:r>
  </w:p>
  <w:p w14:paraId="48082E3F"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A2A39" w14:textId="77777777" w:rsidR="00FA7223" w:rsidRDefault="00FA722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A832E" w14:textId="77777777" w:rsidR="00885CC9" w:rsidRDefault="00885CC9" w:rsidP="008B0457">
      <w:pPr>
        <w:spacing w:line="240" w:lineRule="auto"/>
      </w:pPr>
      <w:r>
        <w:separator/>
      </w:r>
    </w:p>
  </w:footnote>
  <w:footnote w:type="continuationSeparator" w:id="0">
    <w:p w14:paraId="48964C22" w14:textId="77777777" w:rsidR="00885CC9" w:rsidRDefault="00885CC9"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3CFB9" w14:textId="77777777" w:rsidR="00FA7223" w:rsidRDefault="00FA722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27F9D" w14:textId="77777777" w:rsidR="00C67D68" w:rsidRDefault="00721475">
    <w:pPr>
      <w:pStyle w:val="Kopfzeile"/>
    </w:pPr>
    <w:r>
      <w:rPr>
        <w:noProof/>
      </w:rPr>
      <w:drawing>
        <wp:anchor distT="0" distB="0" distL="114300" distR="114300" simplePos="0" relativeHeight="251663360" behindDoc="0" locked="0" layoutInCell="1" allowOverlap="1" wp14:anchorId="687EC1DE" wp14:editId="1E201BF4">
          <wp:simplePos x="0" y="0"/>
          <wp:positionH relativeFrom="margin">
            <wp:posOffset>-635</wp:posOffset>
          </wp:positionH>
          <wp:positionV relativeFrom="margin">
            <wp:posOffset>-663575</wp:posOffset>
          </wp:positionV>
          <wp:extent cx="2256155" cy="559435"/>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256155" cy="559435"/>
                  </a:xfrm>
                  <a:prstGeom prst="rect">
                    <a:avLst/>
                  </a:prstGeom>
                </pic:spPr>
              </pic:pic>
            </a:graphicData>
          </a:graphic>
          <wp14:sizeRelH relativeFrom="margin">
            <wp14:pctWidth>0</wp14:pctWidth>
          </wp14:sizeRelH>
          <wp14:sizeRelV relativeFrom="margin">
            <wp14:pctHeight>0</wp14:pctHeight>
          </wp14:sizeRelV>
        </wp:anchor>
      </w:drawing>
    </w:r>
    <w:r w:rsidR="00C67D68" w:rsidRPr="00C67D68">
      <w:rPr>
        <w:noProof/>
        <w:color w:val="4A4A4B"/>
        <w:sz w:val="20"/>
      </w:rPr>
      <mc:AlternateContent>
        <mc:Choice Requires="wps">
          <w:drawing>
            <wp:anchor distT="0" distB="0" distL="114300" distR="114300" simplePos="0" relativeHeight="251661312" behindDoc="1" locked="1" layoutInCell="1" allowOverlap="1" wp14:anchorId="75C97460" wp14:editId="4C828774">
              <wp:simplePos x="0" y="0"/>
              <wp:positionH relativeFrom="page">
                <wp:posOffset>3371850</wp:posOffset>
              </wp:positionH>
              <wp:positionV relativeFrom="page">
                <wp:align>top</wp:align>
              </wp:positionV>
              <wp:extent cx="609600" cy="8001000"/>
              <wp:effectExtent l="0" t="0" r="0" b="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501A5E24"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&#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79E90" w14:textId="77777777" w:rsidR="00FA7223" w:rsidRDefault="00FA72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themeColor="accen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3D0F"/>
    <w:multiLevelType w:val="hybridMultilevel"/>
    <w:tmpl w:val="AFC0EF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1005528"/>
    <w:multiLevelType w:val="hybridMultilevel"/>
    <w:tmpl w:val="36A235BA"/>
    <w:lvl w:ilvl="0" w:tplc="5532C40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B104CB8"/>
    <w:multiLevelType w:val="hybridMultilevel"/>
    <w:tmpl w:val="3C502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themeColor="accent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C531EFD"/>
    <w:multiLevelType w:val="hybridMultilevel"/>
    <w:tmpl w:val="25FA6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D41228"/>
    <w:multiLevelType w:val="hybridMultilevel"/>
    <w:tmpl w:val="EC2047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BF3E06"/>
    <w:multiLevelType w:val="hybridMultilevel"/>
    <w:tmpl w:val="6A56CA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83A14CE"/>
    <w:multiLevelType w:val="hybridMultilevel"/>
    <w:tmpl w:val="BD2A9022"/>
    <w:lvl w:ilvl="0" w:tplc="A83A47E0">
      <w:start w:val="1"/>
      <w:numFmt w:val="bullet"/>
      <w:lvlText w:val=""/>
      <w:lvlJc w:val="left"/>
      <w:pPr>
        <w:ind w:left="425" w:hanging="283"/>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abstractNum w:abstractNumId="14" w15:restartNumberingAfterBreak="0">
    <w:nsid w:val="7C605505"/>
    <w:multiLevelType w:val="hybridMultilevel"/>
    <w:tmpl w:val="3E549962"/>
    <w:lvl w:ilvl="0" w:tplc="04070005">
      <w:start w:val="1"/>
      <w:numFmt w:val="bullet"/>
      <w:lvlText w:val=""/>
      <w:lvlJc w:val="left"/>
      <w:pPr>
        <w:ind w:left="767" w:hanging="360"/>
      </w:pPr>
      <w:rPr>
        <w:rFonts w:ascii="Wingdings" w:hAnsi="Wingdings" w:hint="default"/>
      </w:rPr>
    </w:lvl>
    <w:lvl w:ilvl="1" w:tplc="04070003" w:tentative="1">
      <w:start w:val="1"/>
      <w:numFmt w:val="bullet"/>
      <w:lvlText w:val="o"/>
      <w:lvlJc w:val="left"/>
      <w:pPr>
        <w:ind w:left="1487" w:hanging="360"/>
      </w:pPr>
      <w:rPr>
        <w:rFonts w:ascii="Courier New" w:hAnsi="Courier New" w:cs="Courier New" w:hint="default"/>
      </w:rPr>
    </w:lvl>
    <w:lvl w:ilvl="2" w:tplc="04070005" w:tentative="1">
      <w:start w:val="1"/>
      <w:numFmt w:val="bullet"/>
      <w:lvlText w:val=""/>
      <w:lvlJc w:val="left"/>
      <w:pPr>
        <w:ind w:left="2207" w:hanging="360"/>
      </w:pPr>
      <w:rPr>
        <w:rFonts w:ascii="Wingdings" w:hAnsi="Wingdings" w:hint="default"/>
      </w:rPr>
    </w:lvl>
    <w:lvl w:ilvl="3" w:tplc="04070001" w:tentative="1">
      <w:start w:val="1"/>
      <w:numFmt w:val="bullet"/>
      <w:lvlText w:val=""/>
      <w:lvlJc w:val="left"/>
      <w:pPr>
        <w:ind w:left="2927" w:hanging="360"/>
      </w:pPr>
      <w:rPr>
        <w:rFonts w:ascii="Symbol" w:hAnsi="Symbol" w:hint="default"/>
      </w:rPr>
    </w:lvl>
    <w:lvl w:ilvl="4" w:tplc="04070003" w:tentative="1">
      <w:start w:val="1"/>
      <w:numFmt w:val="bullet"/>
      <w:lvlText w:val="o"/>
      <w:lvlJc w:val="left"/>
      <w:pPr>
        <w:ind w:left="3647" w:hanging="360"/>
      </w:pPr>
      <w:rPr>
        <w:rFonts w:ascii="Courier New" w:hAnsi="Courier New" w:cs="Courier New" w:hint="default"/>
      </w:rPr>
    </w:lvl>
    <w:lvl w:ilvl="5" w:tplc="04070005" w:tentative="1">
      <w:start w:val="1"/>
      <w:numFmt w:val="bullet"/>
      <w:lvlText w:val=""/>
      <w:lvlJc w:val="left"/>
      <w:pPr>
        <w:ind w:left="4367" w:hanging="360"/>
      </w:pPr>
      <w:rPr>
        <w:rFonts w:ascii="Wingdings" w:hAnsi="Wingdings" w:hint="default"/>
      </w:rPr>
    </w:lvl>
    <w:lvl w:ilvl="6" w:tplc="04070001" w:tentative="1">
      <w:start w:val="1"/>
      <w:numFmt w:val="bullet"/>
      <w:lvlText w:val=""/>
      <w:lvlJc w:val="left"/>
      <w:pPr>
        <w:ind w:left="5087" w:hanging="360"/>
      </w:pPr>
      <w:rPr>
        <w:rFonts w:ascii="Symbol" w:hAnsi="Symbol" w:hint="default"/>
      </w:rPr>
    </w:lvl>
    <w:lvl w:ilvl="7" w:tplc="04070003" w:tentative="1">
      <w:start w:val="1"/>
      <w:numFmt w:val="bullet"/>
      <w:lvlText w:val="o"/>
      <w:lvlJc w:val="left"/>
      <w:pPr>
        <w:ind w:left="5807" w:hanging="360"/>
      </w:pPr>
      <w:rPr>
        <w:rFonts w:ascii="Courier New" w:hAnsi="Courier New" w:cs="Courier New" w:hint="default"/>
      </w:rPr>
    </w:lvl>
    <w:lvl w:ilvl="8" w:tplc="04070005" w:tentative="1">
      <w:start w:val="1"/>
      <w:numFmt w:val="bullet"/>
      <w:lvlText w:val=""/>
      <w:lvlJc w:val="left"/>
      <w:pPr>
        <w:ind w:left="6527" w:hanging="360"/>
      </w:pPr>
      <w:rPr>
        <w:rFonts w:ascii="Wingdings" w:hAnsi="Wingdings" w:hint="default"/>
      </w:rPr>
    </w:lvl>
  </w:abstractNum>
  <w:num w:numId="1" w16cid:durableId="221910909">
    <w:abstractNumId w:val="6"/>
  </w:num>
  <w:num w:numId="2" w16cid:durableId="404835948">
    <w:abstractNumId w:val="7"/>
  </w:num>
  <w:num w:numId="3" w16cid:durableId="1764758774">
    <w:abstractNumId w:val="10"/>
  </w:num>
  <w:num w:numId="4" w16cid:durableId="2084989100">
    <w:abstractNumId w:val="2"/>
  </w:num>
  <w:num w:numId="5" w16cid:durableId="88430604">
    <w:abstractNumId w:val="12"/>
  </w:num>
  <w:num w:numId="6" w16cid:durableId="1776363914">
    <w:abstractNumId w:val="1"/>
  </w:num>
  <w:num w:numId="7" w16cid:durableId="2038894642">
    <w:abstractNumId w:val="0"/>
  </w:num>
  <w:num w:numId="8" w16cid:durableId="101996363">
    <w:abstractNumId w:val="14"/>
  </w:num>
  <w:num w:numId="9" w16cid:durableId="574439088">
    <w:abstractNumId w:val="13"/>
  </w:num>
  <w:num w:numId="10" w16cid:durableId="1037970071">
    <w:abstractNumId w:val="5"/>
  </w:num>
  <w:num w:numId="11" w16cid:durableId="146213777">
    <w:abstractNumId w:val="9"/>
  </w:num>
  <w:num w:numId="12" w16cid:durableId="926113218">
    <w:abstractNumId w:val="8"/>
  </w:num>
  <w:num w:numId="13" w16cid:durableId="2001228137">
    <w:abstractNumId w:val="3"/>
  </w:num>
  <w:num w:numId="14" w16cid:durableId="410471111">
    <w:abstractNumId w:val="11"/>
  </w:num>
  <w:num w:numId="15" w16cid:durableId="1187869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415"/>
    <w:rsid w:val="0000134F"/>
    <w:rsid w:val="00002225"/>
    <w:rsid w:val="00016589"/>
    <w:rsid w:val="0003148A"/>
    <w:rsid w:val="0003156E"/>
    <w:rsid w:val="00033478"/>
    <w:rsid w:val="000612AD"/>
    <w:rsid w:val="00063E65"/>
    <w:rsid w:val="000744CA"/>
    <w:rsid w:val="0008600B"/>
    <w:rsid w:val="000A4833"/>
    <w:rsid w:val="000D23DD"/>
    <w:rsid w:val="000D6C3B"/>
    <w:rsid w:val="000E2FF3"/>
    <w:rsid w:val="000E49D6"/>
    <w:rsid w:val="000F0125"/>
    <w:rsid w:val="000F0773"/>
    <w:rsid w:val="000F487B"/>
    <w:rsid w:val="00132C3A"/>
    <w:rsid w:val="00137CE5"/>
    <w:rsid w:val="0014127D"/>
    <w:rsid w:val="001421CE"/>
    <w:rsid w:val="0014284F"/>
    <w:rsid w:val="00153447"/>
    <w:rsid w:val="00163A43"/>
    <w:rsid w:val="001661DA"/>
    <w:rsid w:val="00181F90"/>
    <w:rsid w:val="00190D2B"/>
    <w:rsid w:val="00194FA3"/>
    <w:rsid w:val="001F0C0B"/>
    <w:rsid w:val="001F4237"/>
    <w:rsid w:val="00215945"/>
    <w:rsid w:val="0024208E"/>
    <w:rsid w:val="00254BA7"/>
    <w:rsid w:val="00267078"/>
    <w:rsid w:val="002758C5"/>
    <w:rsid w:val="00282CF5"/>
    <w:rsid w:val="00283F0F"/>
    <w:rsid w:val="002A0996"/>
    <w:rsid w:val="002A661C"/>
    <w:rsid w:val="002A6988"/>
    <w:rsid w:val="002B1C90"/>
    <w:rsid w:val="002C600E"/>
    <w:rsid w:val="002C71E0"/>
    <w:rsid w:val="002D5565"/>
    <w:rsid w:val="002D7B55"/>
    <w:rsid w:val="002E639A"/>
    <w:rsid w:val="002E6447"/>
    <w:rsid w:val="002F34EA"/>
    <w:rsid w:val="002F5B22"/>
    <w:rsid w:val="00300E6A"/>
    <w:rsid w:val="003250D7"/>
    <w:rsid w:val="00326441"/>
    <w:rsid w:val="003732F7"/>
    <w:rsid w:val="003A0D3C"/>
    <w:rsid w:val="003A65AD"/>
    <w:rsid w:val="003A77CE"/>
    <w:rsid w:val="003B65D9"/>
    <w:rsid w:val="003C0924"/>
    <w:rsid w:val="003D54A1"/>
    <w:rsid w:val="003D5E2E"/>
    <w:rsid w:val="003E480D"/>
    <w:rsid w:val="003F4E49"/>
    <w:rsid w:val="004030F1"/>
    <w:rsid w:val="0040690E"/>
    <w:rsid w:val="00417F61"/>
    <w:rsid w:val="00432B3D"/>
    <w:rsid w:val="004419C2"/>
    <w:rsid w:val="00464C3E"/>
    <w:rsid w:val="004675B1"/>
    <w:rsid w:val="00475570"/>
    <w:rsid w:val="00482E45"/>
    <w:rsid w:val="00495150"/>
    <w:rsid w:val="004E44CB"/>
    <w:rsid w:val="005013F0"/>
    <w:rsid w:val="00505339"/>
    <w:rsid w:val="00514635"/>
    <w:rsid w:val="0054718B"/>
    <w:rsid w:val="00567AEA"/>
    <w:rsid w:val="00577D2F"/>
    <w:rsid w:val="00585E82"/>
    <w:rsid w:val="005A2D02"/>
    <w:rsid w:val="005A3D3C"/>
    <w:rsid w:val="005A5989"/>
    <w:rsid w:val="005E33F0"/>
    <w:rsid w:val="005E422D"/>
    <w:rsid w:val="005F0E00"/>
    <w:rsid w:val="005F4B7A"/>
    <w:rsid w:val="00602D13"/>
    <w:rsid w:val="00603D60"/>
    <w:rsid w:val="006259A1"/>
    <w:rsid w:val="00654319"/>
    <w:rsid w:val="0065504C"/>
    <w:rsid w:val="0065565F"/>
    <w:rsid w:val="00672323"/>
    <w:rsid w:val="00675F78"/>
    <w:rsid w:val="006A13E0"/>
    <w:rsid w:val="006A6706"/>
    <w:rsid w:val="006B2D7D"/>
    <w:rsid w:val="006C0196"/>
    <w:rsid w:val="006C0AED"/>
    <w:rsid w:val="006C155D"/>
    <w:rsid w:val="006C27EC"/>
    <w:rsid w:val="006C444D"/>
    <w:rsid w:val="006C4E09"/>
    <w:rsid w:val="006C6364"/>
    <w:rsid w:val="006E686E"/>
    <w:rsid w:val="006E7207"/>
    <w:rsid w:val="006E7696"/>
    <w:rsid w:val="006F0E71"/>
    <w:rsid w:val="00705CA2"/>
    <w:rsid w:val="0071460E"/>
    <w:rsid w:val="00721475"/>
    <w:rsid w:val="00725909"/>
    <w:rsid w:val="00726AC7"/>
    <w:rsid w:val="00731DDF"/>
    <w:rsid w:val="00734E2E"/>
    <w:rsid w:val="00756D7F"/>
    <w:rsid w:val="0076357E"/>
    <w:rsid w:val="007643AB"/>
    <w:rsid w:val="00776B85"/>
    <w:rsid w:val="007C7D7A"/>
    <w:rsid w:val="007E6850"/>
    <w:rsid w:val="0081053B"/>
    <w:rsid w:val="00811147"/>
    <w:rsid w:val="00814A38"/>
    <w:rsid w:val="00815129"/>
    <w:rsid w:val="00821F37"/>
    <w:rsid w:val="00830B61"/>
    <w:rsid w:val="00885CC9"/>
    <w:rsid w:val="00892E8A"/>
    <w:rsid w:val="00893C02"/>
    <w:rsid w:val="00895DBA"/>
    <w:rsid w:val="0089787D"/>
    <w:rsid w:val="008A6438"/>
    <w:rsid w:val="008B0457"/>
    <w:rsid w:val="008B230C"/>
    <w:rsid w:val="008B7478"/>
    <w:rsid w:val="008C18C6"/>
    <w:rsid w:val="008C7275"/>
    <w:rsid w:val="008D5BDB"/>
    <w:rsid w:val="00920634"/>
    <w:rsid w:val="00977F7E"/>
    <w:rsid w:val="009852EE"/>
    <w:rsid w:val="00995BB5"/>
    <w:rsid w:val="00996B94"/>
    <w:rsid w:val="009974F2"/>
    <w:rsid w:val="009A64AB"/>
    <w:rsid w:val="009D18DC"/>
    <w:rsid w:val="009D3714"/>
    <w:rsid w:val="009D63AF"/>
    <w:rsid w:val="009D6A13"/>
    <w:rsid w:val="009E2EA8"/>
    <w:rsid w:val="009E47CE"/>
    <w:rsid w:val="00A11F79"/>
    <w:rsid w:val="00A14163"/>
    <w:rsid w:val="00A23DFF"/>
    <w:rsid w:val="00A27BBA"/>
    <w:rsid w:val="00A34118"/>
    <w:rsid w:val="00A40BB2"/>
    <w:rsid w:val="00A45C9C"/>
    <w:rsid w:val="00A54F06"/>
    <w:rsid w:val="00A60EE2"/>
    <w:rsid w:val="00A62703"/>
    <w:rsid w:val="00A74F75"/>
    <w:rsid w:val="00AD2609"/>
    <w:rsid w:val="00AE53AB"/>
    <w:rsid w:val="00AE76DB"/>
    <w:rsid w:val="00B04DF0"/>
    <w:rsid w:val="00B11398"/>
    <w:rsid w:val="00B1264E"/>
    <w:rsid w:val="00B27F29"/>
    <w:rsid w:val="00B55E3C"/>
    <w:rsid w:val="00B708CF"/>
    <w:rsid w:val="00B71D33"/>
    <w:rsid w:val="00B734EF"/>
    <w:rsid w:val="00B7587F"/>
    <w:rsid w:val="00B75C23"/>
    <w:rsid w:val="00B776C9"/>
    <w:rsid w:val="00B80F1F"/>
    <w:rsid w:val="00B83286"/>
    <w:rsid w:val="00B952CF"/>
    <w:rsid w:val="00BA3629"/>
    <w:rsid w:val="00BB2D2B"/>
    <w:rsid w:val="00BB5447"/>
    <w:rsid w:val="00BD1FBA"/>
    <w:rsid w:val="00BF20BC"/>
    <w:rsid w:val="00C03E5D"/>
    <w:rsid w:val="00C112E9"/>
    <w:rsid w:val="00C17865"/>
    <w:rsid w:val="00C26D23"/>
    <w:rsid w:val="00C5780F"/>
    <w:rsid w:val="00C67D68"/>
    <w:rsid w:val="00C707D4"/>
    <w:rsid w:val="00C742BD"/>
    <w:rsid w:val="00C930AC"/>
    <w:rsid w:val="00C941E8"/>
    <w:rsid w:val="00CA07DB"/>
    <w:rsid w:val="00CB1317"/>
    <w:rsid w:val="00CC6FAD"/>
    <w:rsid w:val="00CC77E5"/>
    <w:rsid w:val="00CE068D"/>
    <w:rsid w:val="00CE1D11"/>
    <w:rsid w:val="00D00296"/>
    <w:rsid w:val="00D04810"/>
    <w:rsid w:val="00D141B9"/>
    <w:rsid w:val="00D23E48"/>
    <w:rsid w:val="00D261F4"/>
    <w:rsid w:val="00D41208"/>
    <w:rsid w:val="00D44607"/>
    <w:rsid w:val="00D465FC"/>
    <w:rsid w:val="00D52671"/>
    <w:rsid w:val="00D651F5"/>
    <w:rsid w:val="00D809A8"/>
    <w:rsid w:val="00D87BF2"/>
    <w:rsid w:val="00D9138F"/>
    <w:rsid w:val="00D92B7C"/>
    <w:rsid w:val="00DA24D4"/>
    <w:rsid w:val="00DA64F0"/>
    <w:rsid w:val="00DB50AE"/>
    <w:rsid w:val="00DC2F60"/>
    <w:rsid w:val="00DC52FC"/>
    <w:rsid w:val="00DC54F3"/>
    <w:rsid w:val="00DD0804"/>
    <w:rsid w:val="00DF4E2D"/>
    <w:rsid w:val="00E00E92"/>
    <w:rsid w:val="00E0424B"/>
    <w:rsid w:val="00E06D9C"/>
    <w:rsid w:val="00E17578"/>
    <w:rsid w:val="00E42E27"/>
    <w:rsid w:val="00E527E0"/>
    <w:rsid w:val="00E71676"/>
    <w:rsid w:val="00E77CA6"/>
    <w:rsid w:val="00EB4377"/>
    <w:rsid w:val="00EB6006"/>
    <w:rsid w:val="00EC085E"/>
    <w:rsid w:val="00EC0E2A"/>
    <w:rsid w:val="00ED6C76"/>
    <w:rsid w:val="00EE14B4"/>
    <w:rsid w:val="00EF2AF3"/>
    <w:rsid w:val="00EF4B51"/>
    <w:rsid w:val="00F06AF6"/>
    <w:rsid w:val="00F24487"/>
    <w:rsid w:val="00F2775B"/>
    <w:rsid w:val="00F330AB"/>
    <w:rsid w:val="00F3567E"/>
    <w:rsid w:val="00F474CF"/>
    <w:rsid w:val="00F504F3"/>
    <w:rsid w:val="00F53C15"/>
    <w:rsid w:val="00F5564F"/>
    <w:rsid w:val="00F600FE"/>
    <w:rsid w:val="00F62284"/>
    <w:rsid w:val="00F6243E"/>
    <w:rsid w:val="00F81369"/>
    <w:rsid w:val="00F864EC"/>
    <w:rsid w:val="00F92D18"/>
    <w:rsid w:val="00F93095"/>
    <w:rsid w:val="00F97203"/>
    <w:rsid w:val="00FA01D9"/>
    <w:rsid w:val="00FA0561"/>
    <w:rsid w:val="00FA0816"/>
    <w:rsid w:val="00FA60BD"/>
    <w:rsid w:val="00FA6D89"/>
    <w:rsid w:val="00FA7223"/>
    <w:rsid w:val="00FB267E"/>
    <w:rsid w:val="00FB4A42"/>
    <w:rsid w:val="00FD5033"/>
    <w:rsid w:val="00FE2415"/>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1D6E0"/>
  <w15:docId w15:val="{1498A9B7-F00B-4462-812D-B0E05FCC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de-DE" w:eastAsia="en-US" w:bidi="ar-SA"/>
      </w:rPr>
    </w:rPrDefault>
    <w:pPrDefault>
      <w:pPr>
        <w:spacing w:line="276" w:lineRule="auto"/>
      </w:pPr>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55E3C"/>
    <w:pPr>
      <w:spacing w:before="60" w:after="60" w:line="264" w:lineRule="auto"/>
    </w:pPr>
    <w:rPr>
      <w:rFonts w:ascii="Times New Roman" w:hAnsi="Times New Roman"/>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themeColor="accent1" w:themeShade="BF"/>
      <w:sz w:val="32"/>
      <w:szCs w:val="40"/>
    </w:rPr>
  </w:style>
  <w:style w:type="paragraph" w:styleId="berschrift2">
    <w:name w:val="heading 2"/>
    <w:basedOn w:val="Standard"/>
    <w:next w:val="Standard"/>
    <w:uiPriority w:val="9"/>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basedOn w:val="Absatz-Standardschriftart"/>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paragraph" w:customStyle="1" w:styleId="ABUVorspann">
    <w:name w:val="ABU_Vorspann"/>
    <w:basedOn w:val="Standard"/>
    <w:next w:val="Standard"/>
    <w:uiPriority w:val="99"/>
    <w:rsid w:val="00AE76DB"/>
    <w:pPr>
      <w:autoSpaceDE w:val="0"/>
      <w:autoSpaceDN w:val="0"/>
      <w:adjustRightInd w:val="0"/>
      <w:spacing w:before="170" w:after="120" w:line="300" w:lineRule="atLeast"/>
      <w:jc w:val="both"/>
      <w:textAlignment w:val="center"/>
    </w:pPr>
    <w:rPr>
      <w:rFonts w:ascii="Arial Narrow" w:hAnsi="Arial Narrow" w:cs="AntennaCond Medium"/>
      <w:b/>
      <w:color w:val="000000"/>
      <w:spacing w:val="-2"/>
      <w:sz w:val="20"/>
      <w:szCs w:val="20"/>
    </w:rPr>
  </w:style>
  <w:style w:type="paragraph" w:customStyle="1" w:styleId="ABUTabelleGrund">
    <w:name w:val="ABU_Tabelle Grund"/>
    <w:basedOn w:val="Standard"/>
    <w:uiPriority w:val="99"/>
    <w:rsid w:val="00E17578"/>
    <w:pPr>
      <w:autoSpaceDE w:val="0"/>
      <w:autoSpaceDN w:val="0"/>
      <w:adjustRightInd w:val="0"/>
      <w:spacing w:before="28" w:after="0" w:line="240" w:lineRule="atLeast"/>
      <w:textAlignment w:val="center"/>
    </w:pPr>
    <w:rPr>
      <w:rFonts w:ascii="AntennaCond Light" w:hAnsi="AntennaCond Light" w:cs="AntennaCond Light"/>
      <w:color w:val="000000"/>
      <w:sz w:val="16"/>
      <w:szCs w:val="16"/>
    </w:rPr>
  </w:style>
  <w:style w:type="paragraph" w:customStyle="1" w:styleId="KeinAbsatzformat">
    <w:name w:val="[Kein Absatzformat]"/>
    <w:rsid w:val="00E77CA6"/>
    <w:pPr>
      <w:autoSpaceDE w:val="0"/>
      <w:autoSpaceDN w:val="0"/>
      <w:adjustRightInd w:val="0"/>
      <w:spacing w:line="288" w:lineRule="auto"/>
      <w:textAlignment w:val="center"/>
    </w:pPr>
    <w:rPr>
      <w:rFonts w:ascii="AntennaCond Light" w:hAnsi="AntennaCond Light" w:cs="AntennaCond Light"/>
      <w:color w:val="000000"/>
      <w:sz w:val="24"/>
      <w:szCs w:val="24"/>
      <w:lang w:val="en-GB"/>
    </w:rPr>
  </w:style>
  <w:style w:type="paragraph" w:customStyle="1" w:styleId="ABUFlietext">
    <w:name w:val="ABU_Fließtext"/>
    <w:basedOn w:val="KeinAbsatzformat"/>
    <w:uiPriority w:val="99"/>
    <w:rsid w:val="007C7D7A"/>
    <w:pPr>
      <w:spacing w:before="85" w:line="300" w:lineRule="atLeast"/>
      <w:jc w:val="both"/>
    </w:pPr>
    <w:rPr>
      <w:sz w:val="20"/>
      <w:szCs w:val="20"/>
      <w:lang w:val="de-DE"/>
    </w:rPr>
  </w:style>
  <w:style w:type="paragraph" w:customStyle="1" w:styleId="ABUberschrift">
    <w:name w:val="ABU_Überschrift"/>
    <w:basedOn w:val="KeinAbsatzformat"/>
    <w:next w:val="ABUVorspann"/>
    <w:uiPriority w:val="99"/>
    <w:rsid w:val="00F81369"/>
    <w:pPr>
      <w:keepNext/>
      <w:keepLines/>
      <w:spacing w:line="580" w:lineRule="atLeast"/>
    </w:pPr>
    <w:rPr>
      <w:rFonts w:ascii="Arial" w:hAnsi="Arial" w:cs="AntennaCond Bold"/>
      <w:b/>
      <w:bCs/>
      <w:spacing w:val="5"/>
      <w:sz w:val="46"/>
      <w:szCs w:val="46"/>
      <w:lang w:val="de-DE"/>
    </w:rPr>
  </w:style>
  <w:style w:type="paragraph" w:customStyle="1" w:styleId="ABUAuflistungTabelle">
    <w:name w:val="ABU_Auflistung Tabelle"/>
    <w:basedOn w:val="ABUFlietext"/>
    <w:uiPriority w:val="99"/>
    <w:rsid w:val="00137CE5"/>
    <w:pPr>
      <w:tabs>
        <w:tab w:val="left" w:pos="0"/>
      </w:tabs>
      <w:spacing w:line="240" w:lineRule="atLeast"/>
      <w:ind w:left="283" w:hanging="283"/>
    </w:pPr>
    <w:rPr>
      <w:sz w:val="16"/>
      <w:szCs w:val="16"/>
    </w:rPr>
  </w:style>
  <w:style w:type="paragraph" w:styleId="KeinLeerraum">
    <w:name w:val="No Spacing"/>
    <w:link w:val="KeinLeerraumZchn"/>
    <w:uiPriority w:val="1"/>
    <w:qFormat/>
    <w:rsid w:val="00D465FC"/>
    <w:pPr>
      <w:spacing w:line="240" w:lineRule="auto"/>
    </w:pPr>
    <w:rPr>
      <w:rFonts w:asciiTheme="minorHAnsi" w:eastAsiaTheme="minorHAnsi" w:hAnsiTheme="minorHAnsi" w:cstheme="minorBidi"/>
    </w:rPr>
  </w:style>
  <w:style w:type="character" w:customStyle="1" w:styleId="KeinLeerraumZchn">
    <w:name w:val="Kein Leerraum Zchn"/>
    <w:basedOn w:val="Absatz-Standardschriftart"/>
    <w:link w:val="KeinLeerraum"/>
    <w:uiPriority w:val="1"/>
    <w:rsid w:val="00D465FC"/>
    <w:rPr>
      <w:rFonts w:asciiTheme="minorHAnsi" w:eastAsiaTheme="minorHAnsi" w:hAnsiTheme="minorHAnsi" w:cstheme="minorBidi"/>
    </w:rPr>
  </w:style>
  <w:style w:type="paragraph" w:customStyle="1" w:styleId="TabelleGrund">
    <w:name w:val="Tabelle Grund"/>
    <w:basedOn w:val="Standard"/>
    <w:uiPriority w:val="99"/>
    <w:rsid w:val="00215945"/>
    <w:pPr>
      <w:suppressAutoHyphens/>
      <w:autoSpaceDE w:val="0"/>
      <w:autoSpaceDN w:val="0"/>
      <w:adjustRightInd w:val="0"/>
      <w:spacing w:before="28" w:after="0" w:line="240" w:lineRule="atLeast"/>
      <w:textAlignment w:val="center"/>
    </w:pPr>
    <w:rPr>
      <w:rFonts w:ascii="Calibri" w:hAnsi="Calibri" w:cs="Calibri"/>
      <w:color w:val="000000"/>
      <w:sz w:val="16"/>
      <w:szCs w:val="16"/>
    </w:rPr>
  </w:style>
  <w:style w:type="paragraph" w:customStyle="1" w:styleId="ABUSubheadline">
    <w:name w:val="ABU_Subheadline"/>
    <w:basedOn w:val="KeinAbsatzformat"/>
    <w:next w:val="ABUFlietext"/>
    <w:uiPriority w:val="99"/>
    <w:rsid w:val="00CE1D11"/>
    <w:pPr>
      <w:keepNext/>
      <w:keepLines/>
      <w:suppressAutoHyphens/>
      <w:spacing w:before="227" w:line="300" w:lineRule="atLeast"/>
    </w:pPr>
    <w:rPr>
      <w:rFonts w:ascii="FrutigerLT-BlackCn" w:hAnsi="FrutigerLT-BlackCn" w:cs="FrutigerLT-BlackCn"/>
      <w:spacing w:val="5"/>
      <w:lang w:val="de-DE"/>
    </w:rPr>
  </w:style>
  <w:style w:type="paragraph" w:customStyle="1" w:styleId="ABUFlietextfettSubhead">
    <w:name w:val="ABU_Fließtext fett (Subhead)"/>
    <w:basedOn w:val="KeinAbsatzformat"/>
    <w:uiPriority w:val="99"/>
    <w:rsid w:val="00CE1D11"/>
    <w:pPr>
      <w:suppressAutoHyphens/>
      <w:spacing w:before="170" w:line="258" w:lineRule="atLeast"/>
    </w:pPr>
    <w:rPr>
      <w:rFonts w:ascii="Frutiger-BoldCn" w:hAnsi="Frutiger-BoldCn" w:cs="Frutiger-BoldCn"/>
      <w:b/>
      <w:bCs/>
      <w:sz w:val="20"/>
      <w:szCs w:val="20"/>
      <w:lang w:val="de-DE"/>
    </w:rPr>
  </w:style>
  <w:style w:type="paragraph" w:customStyle="1" w:styleId="TabelleHead">
    <w:name w:val="Tabelle Head"/>
    <w:basedOn w:val="KeinAbsatzformat"/>
    <w:uiPriority w:val="99"/>
    <w:rsid w:val="00432B3D"/>
    <w:pPr>
      <w:suppressAutoHyphens/>
      <w:spacing w:before="28" w:line="250" w:lineRule="atLeast"/>
    </w:pPr>
    <w:rPr>
      <w:rFonts w:ascii="FrutigerLT-BlackCn" w:hAnsi="FrutigerLT-BlackCn" w:cs="FrutigerLT-BlackCn"/>
      <w:color w:val="FFFFFF"/>
      <w:spacing w:val="-1"/>
      <w:w w:val="99"/>
      <w:sz w:val="18"/>
      <w:szCs w:val="18"/>
      <w:lang w:val="de-DE"/>
    </w:rPr>
  </w:style>
  <w:style w:type="character" w:customStyle="1" w:styleId="Grunditalic">
    <w:name w:val="Grund italic"/>
    <w:uiPriority w:val="99"/>
    <w:rsid w:val="00432B3D"/>
    <w:rPr>
      <w:rFonts w:ascii="Frutiger-Cn" w:hAnsi="Frutiger-Cn" w:cs="Frutiger-Cn"/>
      <w:sz w:val="20"/>
      <w:szCs w:val="20"/>
    </w:rPr>
  </w:style>
  <w:style w:type="paragraph" w:customStyle="1" w:styleId="EinfAbs">
    <w:name w:val="[Einf. Abs.]"/>
    <w:basedOn w:val="KeinAbsatzformat"/>
    <w:uiPriority w:val="99"/>
    <w:rsid w:val="00D651F5"/>
    <w:rPr>
      <w:rFonts w:ascii="Minion Pro" w:hAnsi="Minion Pro" w:cs="Minion Pro"/>
    </w:rPr>
  </w:style>
  <w:style w:type="character" w:customStyle="1" w:styleId="zapfblau">
    <w:name w:val="zapf blau"/>
    <w:uiPriority w:val="99"/>
    <w:rsid w:val="00D651F5"/>
    <w:rPr>
      <w:rFonts w:ascii="ITC Zapf Dingbats Std" w:hAnsi="ITC Zapf Dingbats Std" w:cs="ITC Zapf Dingbats Std"/>
      <w:color w:val="0B4173"/>
      <w:sz w:val="18"/>
      <w:szCs w:val="18"/>
    </w:rPr>
  </w:style>
  <w:style w:type="paragraph" w:customStyle="1" w:styleId="HL2">
    <w:name w:val="HL2"/>
    <w:basedOn w:val="ABUberschrift"/>
    <w:qFormat/>
    <w:rsid w:val="000E49D6"/>
    <w:pPr>
      <w:spacing w:line="520" w:lineRule="atLeast"/>
    </w:pPr>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975349">
      <w:bodyDiv w:val="1"/>
      <w:marLeft w:val="0"/>
      <w:marRight w:val="0"/>
      <w:marTop w:val="0"/>
      <w:marBottom w:val="0"/>
      <w:divBdr>
        <w:top w:val="none" w:sz="0" w:space="0" w:color="auto"/>
        <w:left w:val="none" w:sz="0" w:space="0" w:color="auto"/>
        <w:bottom w:val="none" w:sz="0" w:space="0" w:color="auto"/>
        <w:right w:val="none" w:sz="0" w:space="0" w:color="auto"/>
      </w:divBdr>
    </w:div>
    <w:div w:id="675696919">
      <w:bodyDiv w:val="1"/>
      <w:marLeft w:val="0"/>
      <w:marRight w:val="0"/>
      <w:marTop w:val="0"/>
      <w:marBottom w:val="0"/>
      <w:divBdr>
        <w:top w:val="none" w:sz="0" w:space="0" w:color="auto"/>
        <w:left w:val="none" w:sz="0" w:space="0" w:color="auto"/>
        <w:bottom w:val="none" w:sz="0" w:space="0" w:color="auto"/>
        <w:right w:val="none" w:sz="0" w:space="0" w:color="auto"/>
      </w:divBdr>
    </w:div>
    <w:div w:id="1860314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313">
      <a:dk1>
        <a:srgbClr val="545454"/>
      </a:dk1>
      <a:lt1>
        <a:sysClr val="window" lastClr="FFFFFF"/>
      </a:lt1>
      <a:dk2>
        <a:srgbClr val="000000"/>
      </a:dk2>
      <a:lt2>
        <a:srgbClr val="EEECE1"/>
      </a:lt2>
      <a:accent1>
        <a:srgbClr val="79C24D"/>
      </a:accent1>
      <a:accent2>
        <a:srgbClr val="78CBED"/>
      </a:accent2>
      <a:accent3>
        <a:srgbClr val="E2602F"/>
      </a:accent3>
      <a:accent4>
        <a:srgbClr val="D9A748"/>
      </a:accent4>
      <a:accent5>
        <a:srgbClr val="7B82D2"/>
      </a:accent5>
      <a:accent6>
        <a:srgbClr val="A6A6A6"/>
      </a:accent6>
      <a:hlink>
        <a:srgbClr val="4A8097"/>
      </a:hlink>
      <a:folHlink>
        <a:srgbClr val="F03C01"/>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9C0657C80C9EB42A8AE8AF1E32C18B5" ma:contentTypeVersion="12" ma:contentTypeDescription="Ein neues Dokument erstellen." ma:contentTypeScope="" ma:versionID="54396416526550eb98b5dd1ea97c1ead">
  <xsd:schema xmlns:xsd="http://www.w3.org/2001/XMLSchema" xmlns:xs="http://www.w3.org/2001/XMLSchema" xmlns:p="http://schemas.microsoft.com/office/2006/metadata/properties" xmlns:ns2="bbb3f655-f267-4a84-b742-532fbc77d0ab" xmlns:ns3="f5f3c0c8-cb47-4a26-91a1-a44bb4539247" targetNamespace="http://schemas.microsoft.com/office/2006/metadata/properties" ma:root="true" ma:fieldsID="20fa57ea5b699b7dcfe5d11e87271a1b" ns2:_="" ns3:_="">
    <xsd:import namespace="bbb3f655-f267-4a84-b742-532fbc77d0ab"/>
    <xsd:import namespace="f5f3c0c8-cb47-4a26-91a1-a44bb4539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3f655-f267-4a84-b742-532fbc77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f3c0c8-cb47-4a26-91a1-a44bb453924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D578374B-9035-834C-B92C-9F6A49CC6605}">
  <ds:schemaRefs>
    <ds:schemaRef ds:uri="http://schemas.openxmlformats.org/officeDocument/2006/bibliography"/>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E178D4-CB42-425A-9DC7-FACC28A9E8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3f655-f267-4a84-b742-532fbc77d0ab"/>
    <ds:schemaRef ds:uri="f5f3c0c8-cb47-4a26-91a1-a44bb4539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397</Characters>
  <Application>Microsoft Office Word</Application>
  <DocSecurity>0</DocSecurity>
  <Lines>3</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Tschirpke</dc:creator>
  <cp:lastModifiedBy>Johanna Tschirpke</cp:lastModifiedBy>
  <cp:revision>2</cp:revision>
  <dcterms:created xsi:type="dcterms:W3CDTF">2026-10-01T09:36:00Z</dcterms:created>
  <dcterms:modified xsi:type="dcterms:W3CDTF">2026-10-01T09:36:00Z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0x010100E9C0657C80C9EB42A8AE8AF1E32C18B5</vt:lpwstr>
  </property>
</Properties>
</file>