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0B58C" w14:textId="052EA042" w:rsidR="00E71F60" w:rsidRDefault="00210EC0" w:rsidP="00A013B6">
      <w:pPr>
        <w:spacing w:before="95"/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</w:pPr>
      <w:r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selbst</w:t>
      </w:r>
      <w:r w:rsidR="00A37758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check</w:t>
      </w:r>
      <w:r w:rsidR="0033562F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: gefahrstofflagerung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"/>
        <w:gridCol w:w="6550"/>
        <w:gridCol w:w="1276"/>
        <w:gridCol w:w="1276"/>
      </w:tblGrid>
      <w:tr w:rsidR="00210EC0" w:rsidRPr="00535844" w14:paraId="64356FC5" w14:textId="079A1E77" w:rsidTr="00210EC0">
        <w:tc>
          <w:tcPr>
            <w:tcW w:w="816" w:type="dxa"/>
          </w:tcPr>
          <w:p w14:paraId="46476076" w14:textId="77777777" w:rsidR="00210EC0" w:rsidRPr="00810C73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50" w:type="dxa"/>
          </w:tcPr>
          <w:p w14:paraId="2FE145D0" w14:textId="0E167F19" w:rsidR="00210EC0" w:rsidRPr="00AD34E2" w:rsidRDefault="00810C73" w:rsidP="00810C73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</w:rPr>
            </w:pPr>
            <w:r w:rsidRPr="00AD34E2">
              <w:rPr>
                <w:rFonts w:ascii="Arial" w:hAnsi="Arial" w:cs="Arial"/>
                <w:b/>
                <w:bCs/>
              </w:rPr>
              <w:t>Frage</w:t>
            </w:r>
          </w:p>
        </w:tc>
        <w:tc>
          <w:tcPr>
            <w:tcW w:w="1276" w:type="dxa"/>
          </w:tcPr>
          <w:p w14:paraId="2000B6D9" w14:textId="6248256E" w:rsidR="00210EC0" w:rsidRPr="00AD34E2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D34E2">
              <w:rPr>
                <w:rFonts w:ascii="Arial" w:hAnsi="Arial" w:cs="Arial"/>
                <w:b/>
                <w:bCs/>
              </w:rPr>
              <w:t>Ja</w:t>
            </w:r>
          </w:p>
        </w:tc>
        <w:tc>
          <w:tcPr>
            <w:tcW w:w="1276" w:type="dxa"/>
          </w:tcPr>
          <w:p w14:paraId="6563386C" w14:textId="31E8A283" w:rsidR="00210EC0" w:rsidRPr="00AD34E2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D34E2">
              <w:rPr>
                <w:rFonts w:ascii="Arial" w:hAnsi="Arial" w:cs="Arial"/>
                <w:b/>
                <w:bCs/>
              </w:rPr>
              <w:t>Nein</w:t>
            </w:r>
          </w:p>
        </w:tc>
      </w:tr>
      <w:tr w:rsidR="00AD34E2" w:rsidRPr="00535844" w14:paraId="20181468" w14:textId="77777777" w:rsidTr="00C06ED7">
        <w:tc>
          <w:tcPr>
            <w:tcW w:w="9918" w:type="dxa"/>
            <w:gridSpan w:val="4"/>
          </w:tcPr>
          <w:p w14:paraId="26B8F191" w14:textId="7FEF586A" w:rsidR="00AD34E2" w:rsidRPr="00AD34E2" w:rsidRDefault="00AD34E2" w:rsidP="00AD34E2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  <w:b/>
                <w:bCs/>
              </w:rPr>
              <w:t>Anlieferung und Retoure</w:t>
            </w:r>
          </w:p>
        </w:tc>
      </w:tr>
      <w:tr w:rsidR="00210EC0" w:rsidRPr="00535844" w14:paraId="115B44A2" w14:textId="1DFEB9CB" w:rsidTr="00210EC0">
        <w:tc>
          <w:tcPr>
            <w:tcW w:w="816" w:type="dxa"/>
          </w:tcPr>
          <w:p w14:paraId="000E7A43" w14:textId="250A4E7F" w:rsidR="00210EC0" w:rsidRPr="00E94DB7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E94DB7">
              <w:rPr>
                <w:rFonts w:ascii="Arial" w:eastAsiaTheme="minorHAns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6550" w:type="dxa"/>
          </w:tcPr>
          <w:p w14:paraId="2B56A828" w14:textId="1A202F95" w:rsidR="00210EC0" w:rsidRPr="00AD34E2" w:rsidRDefault="00AD34E2" w:rsidP="00535844">
            <w:pPr>
              <w:adjustRightInd w:val="0"/>
              <w:rPr>
                <w:rFonts w:ascii="Arial" w:hAnsi="Arial" w:cs="Arial"/>
                <w:b/>
                <w:bCs/>
              </w:rPr>
            </w:pPr>
            <w:r w:rsidRPr="00AD34E2">
              <w:rPr>
                <w:rFonts w:ascii="Arial" w:eastAsiaTheme="minorHAnsi" w:hAnsi="Arial" w:cs="Arial"/>
              </w:rPr>
              <w:t>Ist bekannt, wo Gefahrstoffe angenommen und bis zur endgültigen Einlagerung aufbewahrt werden dürfen?</w:t>
            </w:r>
          </w:p>
        </w:tc>
        <w:tc>
          <w:tcPr>
            <w:tcW w:w="1276" w:type="dxa"/>
          </w:tcPr>
          <w:p w14:paraId="53E9F180" w14:textId="5BC71687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6B4178C2" w14:textId="15083F0C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3CF3CA6F" w14:textId="04525059" w:rsidTr="00210EC0">
        <w:tc>
          <w:tcPr>
            <w:tcW w:w="816" w:type="dxa"/>
          </w:tcPr>
          <w:p w14:paraId="147F3002" w14:textId="74BB14E2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50" w:type="dxa"/>
          </w:tcPr>
          <w:p w14:paraId="0EEC8A8A" w14:textId="74E221D1" w:rsidR="00210EC0" w:rsidRPr="00AD34E2" w:rsidRDefault="00AD34E2" w:rsidP="00535844">
            <w:pPr>
              <w:adjustRightInd w:val="0"/>
              <w:rPr>
                <w:rFonts w:ascii="Arial" w:eastAsia="ZapfDingbatsITC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Prüfen Sie vor dem Einlagern, ob der angelieferte Stoff auch der ist, der bestellt wurde?</w:t>
            </w:r>
          </w:p>
        </w:tc>
        <w:tc>
          <w:tcPr>
            <w:tcW w:w="1276" w:type="dxa"/>
          </w:tcPr>
          <w:p w14:paraId="722E6D36" w14:textId="4E680622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46F06273" w14:textId="07C01B06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6A6B8A95" w14:textId="28BF41DC" w:rsidTr="00210EC0">
        <w:tc>
          <w:tcPr>
            <w:tcW w:w="816" w:type="dxa"/>
          </w:tcPr>
          <w:p w14:paraId="2A53F57D" w14:textId="1259BD13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50" w:type="dxa"/>
          </w:tcPr>
          <w:p w14:paraId="0613714A" w14:textId="55B0C0C7" w:rsidR="00210EC0" w:rsidRPr="00AD34E2" w:rsidRDefault="00AD34E2" w:rsidP="00535844">
            <w:pPr>
              <w:adjustRightInd w:val="0"/>
              <w:rPr>
                <w:rFonts w:ascii="Arial" w:hAnsi="Arial" w:cs="Arial"/>
                <w:b/>
                <w:bCs/>
              </w:rPr>
            </w:pPr>
            <w:r w:rsidRPr="00AD34E2">
              <w:rPr>
                <w:rFonts w:ascii="Arial" w:eastAsiaTheme="minorHAnsi" w:hAnsi="Arial" w:cs="Arial"/>
              </w:rPr>
              <w:t>Ist bekannt, wie bei falscher Anlieferung oder Transportschäden zu verfahren ist?</w:t>
            </w:r>
          </w:p>
        </w:tc>
        <w:tc>
          <w:tcPr>
            <w:tcW w:w="1276" w:type="dxa"/>
          </w:tcPr>
          <w:p w14:paraId="7D84DDCB" w14:textId="6FD97265" w:rsidR="00210EC0" w:rsidRPr="00AD34E2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32E2CD9E" w14:textId="040675E5" w:rsidR="00210EC0" w:rsidRPr="00AD34E2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AD34E2" w:rsidRPr="00535844" w14:paraId="1C3C153C" w14:textId="77777777" w:rsidTr="00B656F3">
        <w:tc>
          <w:tcPr>
            <w:tcW w:w="9918" w:type="dxa"/>
            <w:gridSpan w:val="4"/>
          </w:tcPr>
          <w:p w14:paraId="7C106693" w14:textId="5DB8E5EF" w:rsidR="00AD34E2" w:rsidRPr="00AD34E2" w:rsidRDefault="00AD34E2" w:rsidP="00AD34E2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  <w:b/>
                <w:bCs/>
              </w:rPr>
              <w:t>Schutzmaßnahmen bei der Lagerung</w:t>
            </w:r>
          </w:p>
        </w:tc>
      </w:tr>
      <w:tr w:rsidR="00210EC0" w:rsidRPr="00535844" w14:paraId="6104EB45" w14:textId="73AC322C" w:rsidTr="00210EC0">
        <w:tc>
          <w:tcPr>
            <w:tcW w:w="816" w:type="dxa"/>
          </w:tcPr>
          <w:p w14:paraId="2CA4887C" w14:textId="5166B824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550" w:type="dxa"/>
          </w:tcPr>
          <w:p w14:paraId="1BC14872" w14:textId="4E7629B5" w:rsidR="00210EC0" w:rsidRPr="00AD34E2" w:rsidRDefault="00AD34E2" w:rsidP="00535844">
            <w:pPr>
              <w:adjustRightInd w:val="0"/>
              <w:rPr>
                <w:rFonts w:ascii="Arial" w:eastAsia="ZapfDingbatsITC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Ist sichergestellt, dass für jeden Gefahrstoff ein aktuelles Sicherheitsdatenblatt vorliegt oder digital zugänglich ist?</w:t>
            </w:r>
          </w:p>
        </w:tc>
        <w:tc>
          <w:tcPr>
            <w:tcW w:w="1276" w:type="dxa"/>
          </w:tcPr>
          <w:p w14:paraId="05841907" w14:textId="06E58692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3B105E7F" w14:textId="2E68413E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4E16A2E0" w14:textId="167E6FA0" w:rsidTr="00210EC0">
        <w:tc>
          <w:tcPr>
            <w:tcW w:w="816" w:type="dxa"/>
          </w:tcPr>
          <w:p w14:paraId="4FA99C2A" w14:textId="72D0F97E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550" w:type="dxa"/>
          </w:tcPr>
          <w:p w14:paraId="706782ED" w14:textId="4640FFC3" w:rsidR="00210EC0" w:rsidRPr="00AD34E2" w:rsidRDefault="00AD34E2" w:rsidP="00535844">
            <w:pPr>
              <w:adjustRightInd w:val="0"/>
              <w:rPr>
                <w:rFonts w:ascii="Arial" w:eastAsia="ZapfDingbatsITC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Ist für alle Stoffe festgelegt, wo und wie diese zu lagern sind?</w:t>
            </w:r>
          </w:p>
        </w:tc>
        <w:tc>
          <w:tcPr>
            <w:tcW w:w="1276" w:type="dxa"/>
          </w:tcPr>
          <w:p w14:paraId="27875673" w14:textId="709BB5D2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497DE735" w14:textId="209B3260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56658811" w14:textId="3BBBC15A" w:rsidTr="00210EC0">
        <w:tc>
          <w:tcPr>
            <w:tcW w:w="816" w:type="dxa"/>
          </w:tcPr>
          <w:p w14:paraId="3FCC4D39" w14:textId="05981F27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550" w:type="dxa"/>
          </w:tcPr>
          <w:p w14:paraId="7B82723D" w14:textId="0E439F2F" w:rsidR="00210EC0" w:rsidRPr="00AD34E2" w:rsidRDefault="00AD34E2" w:rsidP="00535844">
            <w:pPr>
              <w:adjustRightInd w:val="0"/>
              <w:rPr>
                <w:rFonts w:ascii="Arial" w:eastAsia="ZapfDingbatsITC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Sind alle Gebinde lagernder Stoffe eindeutig und lesbar gekennzeichnet?</w:t>
            </w:r>
          </w:p>
        </w:tc>
        <w:tc>
          <w:tcPr>
            <w:tcW w:w="1276" w:type="dxa"/>
          </w:tcPr>
          <w:p w14:paraId="4FEE2BA2" w14:textId="7CE854BA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06E9569F" w14:textId="78076B30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49906D0D" w14:textId="5C2AE54C" w:rsidTr="00210EC0">
        <w:tc>
          <w:tcPr>
            <w:tcW w:w="816" w:type="dxa"/>
          </w:tcPr>
          <w:p w14:paraId="44DA6793" w14:textId="7720DB36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550" w:type="dxa"/>
          </w:tcPr>
          <w:p w14:paraId="09C444CF" w14:textId="549F11F8" w:rsidR="00210EC0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Sind alle Behälter frei von Verformungen, Korrosion, Rissen und Leckagen?</w:t>
            </w:r>
          </w:p>
        </w:tc>
        <w:tc>
          <w:tcPr>
            <w:tcW w:w="1276" w:type="dxa"/>
          </w:tcPr>
          <w:p w14:paraId="5C0DDF72" w14:textId="4FA807F3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3DF813C4" w14:textId="7C45C453" w:rsidR="00210EC0" w:rsidRPr="00AD34E2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210EC0" w:rsidRPr="00535844" w14:paraId="4AA7CE58" w14:textId="73313B7C" w:rsidTr="00210EC0">
        <w:tc>
          <w:tcPr>
            <w:tcW w:w="816" w:type="dxa"/>
          </w:tcPr>
          <w:p w14:paraId="10C0FA1F" w14:textId="0AE42237" w:rsidR="00210EC0" w:rsidRPr="00810C73" w:rsidRDefault="00210EC0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550" w:type="dxa"/>
          </w:tcPr>
          <w:p w14:paraId="564826B1" w14:textId="52409C6D" w:rsidR="00210EC0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Sind Verschlüsse dicht, unbeschädigt und frei von Ablagerungen?</w:t>
            </w:r>
          </w:p>
        </w:tc>
        <w:tc>
          <w:tcPr>
            <w:tcW w:w="1276" w:type="dxa"/>
          </w:tcPr>
          <w:p w14:paraId="29012D51" w14:textId="4A6A64D1" w:rsidR="00210EC0" w:rsidRPr="00AD34E2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  <w:tc>
          <w:tcPr>
            <w:tcW w:w="1276" w:type="dxa"/>
          </w:tcPr>
          <w:p w14:paraId="2D344E2D" w14:textId="6EAA8EBF" w:rsidR="00210EC0" w:rsidRPr="00AD34E2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□</w:t>
            </w:r>
          </w:p>
        </w:tc>
      </w:tr>
      <w:tr w:rsidR="00AD34E2" w:rsidRPr="00535844" w14:paraId="5189E029" w14:textId="77777777" w:rsidTr="00210EC0">
        <w:tc>
          <w:tcPr>
            <w:tcW w:w="816" w:type="dxa"/>
          </w:tcPr>
          <w:p w14:paraId="078CF454" w14:textId="52C415A8" w:rsidR="00AD34E2" w:rsidRPr="00810C73" w:rsidRDefault="00AD34E2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6550" w:type="dxa"/>
          </w:tcPr>
          <w:p w14:paraId="4585F363" w14:textId="06F62C16" w:rsidR="00AD34E2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Stehen Gebinde standsicher und geschützt vor Herabfallen oder Anfahren?</w:t>
            </w:r>
          </w:p>
        </w:tc>
        <w:tc>
          <w:tcPr>
            <w:tcW w:w="1276" w:type="dxa"/>
          </w:tcPr>
          <w:p w14:paraId="3ED6F1A2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</w:tcPr>
          <w:p w14:paraId="5700B76E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  <w:tr w:rsidR="00AD34E2" w:rsidRPr="00535844" w14:paraId="42ADE36A" w14:textId="77777777" w:rsidTr="00210EC0">
        <w:tc>
          <w:tcPr>
            <w:tcW w:w="816" w:type="dxa"/>
          </w:tcPr>
          <w:p w14:paraId="0182629D" w14:textId="71C917C5" w:rsidR="00AD34E2" w:rsidRPr="00810C73" w:rsidRDefault="00AD34E2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6550" w:type="dxa"/>
          </w:tcPr>
          <w:p w14:paraId="020DDBEF" w14:textId="577C140F" w:rsidR="00AD34E2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Sind Auffangwannen unbeschädigt und leer?</w:t>
            </w:r>
          </w:p>
        </w:tc>
        <w:tc>
          <w:tcPr>
            <w:tcW w:w="1276" w:type="dxa"/>
          </w:tcPr>
          <w:p w14:paraId="68BB0A75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</w:tcPr>
          <w:p w14:paraId="6A8D1D67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  <w:tr w:rsidR="00AD34E2" w:rsidRPr="00535844" w14:paraId="0E10631A" w14:textId="77777777" w:rsidTr="00210EC0">
        <w:tc>
          <w:tcPr>
            <w:tcW w:w="816" w:type="dxa"/>
          </w:tcPr>
          <w:p w14:paraId="181F0734" w14:textId="10DAA5BE" w:rsidR="00AD34E2" w:rsidRDefault="00AD34E2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6550" w:type="dxa"/>
          </w:tcPr>
          <w:p w14:paraId="79640CA9" w14:textId="7F7CD9C4" w:rsidR="00AD34E2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Sind Verkehrswege, Fluchtwege, Treppenräume und Pausenbereiche frei von Gefahrstoffen?</w:t>
            </w:r>
          </w:p>
        </w:tc>
        <w:tc>
          <w:tcPr>
            <w:tcW w:w="1276" w:type="dxa"/>
          </w:tcPr>
          <w:p w14:paraId="0E46A722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</w:tcPr>
          <w:p w14:paraId="47868104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  <w:tr w:rsidR="00AD34E2" w:rsidRPr="00535844" w14:paraId="42BF6C7F" w14:textId="77777777" w:rsidTr="00210EC0">
        <w:tc>
          <w:tcPr>
            <w:tcW w:w="816" w:type="dxa"/>
          </w:tcPr>
          <w:p w14:paraId="77AAF7F4" w14:textId="3D4A23C0" w:rsidR="00AD34E2" w:rsidRDefault="00AD34E2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6550" w:type="dxa"/>
          </w:tcPr>
          <w:p w14:paraId="74F73656" w14:textId="1E84150E" w:rsidR="00AD34E2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Wissen Beschäftigte, wen sie bei Leckagen oder unbekannten Flüssigkeiten informieren müssen?</w:t>
            </w:r>
          </w:p>
        </w:tc>
        <w:tc>
          <w:tcPr>
            <w:tcW w:w="1276" w:type="dxa"/>
          </w:tcPr>
          <w:p w14:paraId="4AEC7442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</w:tcPr>
          <w:p w14:paraId="6C34DAEB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  <w:tr w:rsidR="00AD34E2" w:rsidRPr="00535844" w14:paraId="583B6272" w14:textId="77777777" w:rsidTr="001A072A">
        <w:tc>
          <w:tcPr>
            <w:tcW w:w="9918" w:type="dxa"/>
            <w:gridSpan w:val="4"/>
          </w:tcPr>
          <w:p w14:paraId="37872FA3" w14:textId="0165E0AD" w:rsidR="00AD34E2" w:rsidRPr="00AD34E2" w:rsidRDefault="00AD34E2" w:rsidP="00AD34E2">
            <w:pPr>
              <w:adjustRightInd w:val="0"/>
              <w:rPr>
                <w:rFonts w:ascii="Arial" w:eastAsiaTheme="minorHAnsi" w:hAnsi="Arial" w:cs="Arial"/>
              </w:rPr>
            </w:pPr>
            <w:bookmarkStart w:id="0" w:name="_GoBack"/>
            <w:bookmarkEnd w:id="0"/>
            <w:r w:rsidRPr="00AD34E2">
              <w:rPr>
                <w:rFonts w:ascii="Arial" w:eastAsiaTheme="minorHAnsi" w:hAnsi="Arial" w:cs="Arial"/>
                <w:b/>
                <w:bCs/>
              </w:rPr>
              <w:t>Inventur und Entsorgung</w:t>
            </w:r>
          </w:p>
        </w:tc>
      </w:tr>
      <w:tr w:rsidR="00AD34E2" w:rsidRPr="00535844" w14:paraId="34A19F20" w14:textId="77777777" w:rsidTr="00210EC0">
        <w:tc>
          <w:tcPr>
            <w:tcW w:w="816" w:type="dxa"/>
          </w:tcPr>
          <w:p w14:paraId="00F84B62" w14:textId="5E63D1FD" w:rsidR="00AD34E2" w:rsidRDefault="00AD34E2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6550" w:type="dxa"/>
          </w:tcPr>
          <w:p w14:paraId="5070951D" w14:textId="7EB7C608" w:rsidR="00AD34E2" w:rsidRPr="00AD34E2" w:rsidRDefault="00AD34E2" w:rsidP="00535844">
            <w:pPr>
              <w:adjustRightInd w:val="0"/>
              <w:rPr>
                <w:rFonts w:ascii="Arial" w:eastAsiaTheme="minorHAnsi" w:hAnsi="Arial" w:cs="Arial"/>
              </w:rPr>
            </w:pPr>
            <w:r w:rsidRPr="00AD34E2">
              <w:rPr>
                <w:rFonts w:ascii="Arial" w:eastAsiaTheme="minorHAnsi" w:hAnsi="Arial" w:cs="Arial"/>
              </w:rPr>
              <w:t>Werden nicht mehr benötigte Gefahrstoffe regelmäßig ausgesondert?</w:t>
            </w:r>
          </w:p>
        </w:tc>
        <w:tc>
          <w:tcPr>
            <w:tcW w:w="1276" w:type="dxa"/>
          </w:tcPr>
          <w:p w14:paraId="0A156151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</w:tcPr>
          <w:p w14:paraId="71430EF4" w14:textId="77777777" w:rsidR="00AD34E2" w:rsidRPr="00AD34E2" w:rsidRDefault="00AD34E2" w:rsidP="00A70624">
            <w:pPr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</w:tbl>
    <w:p w14:paraId="2B6B13DE" w14:textId="1641FCB1" w:rsidR="00E71F60" w:rsidRPr="00535844" w:rsidRDefault="00E71F60" w:rsidP="00E71F60">
      <w:pPr>
        <w:rPr>
          <w:rFonts w:ascii="Arial" w:hAnsi="Arial" w:cs="Arial"/>
          <w:sz w:val="24"/>
          <w:szCs w:val="24"/>
        </w:rPr>
      </w:pPr>
    </w:p>
    <w:p w14:paraId="7C87DA87" w14:textId="3FD99AC1" w:rsidR="005B2196" w:rsidRPr="00535844" w:rsidRDefault="005B2196" w:rsidP="005F6C78">
      <w:pPr>
        <w:widowControl/>
        <w:adjustRightInd w:val="0"/>
        <w:rPr>
          <w:rFonts w:ascii="Arial" w:hAnsi="Arial" w:cs="Arial"/>
          <w:sz w:val="24"/>
          <w:szCs w:val="24"/>
        </w:rPr>
      </w:pPr>
    </w:p>
    <w:sectPr w:rsidR="005B2196" w:rsidRPr="00535844">
      <w:headerReference w:type="default" r:id="rId8"/>
      <w:footerReference w:type="default" r:id="rId9"/>
      <w:type w:val="continuous"/>
      <w:pgSz w:w="11910" w:h="16840"/>
      <w:pgMar w:top="18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F5988" w14:textId="77777777" w:rsidR="00466773" w:rsidRDefault="00466773" w:rsidP="0024604F">
      <w:r>
        <w:separator/>
      </w:r>
    </w:p>
  </w:endnote>
  <w:endnote w:type="continuationSeparator" w:id="0">
    <w:p w14:paraId="2AEC779B" w14:textId="77777777" w:rsidR="00466773" w:rsidRDefault="00466773" w:rsidP="002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F3516" w14:textId="5C9ED7A1" w:rsidR="001E6365" w:rsidRDefault="003C4BF3" w:rsidP="003C4BF3">
    <w:pPr>
      <w:pStyle w:val="Fuzeile"/>
      <w:tabs>
        <w:tab w:val="clear" w:pos="9072"/>
        <w:tab w:val="right" w:pos="10348"/>
      </w:tabs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67455" behindDoc="1" locked="1" layoutInCell="1" allowOverlap="1" wp14:anchorId="62502382" wp14:editId="376F0E5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9BAE8C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49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>
      <w:rPr>
        <w:rFonts w:asciiTheme="majorHAnsi" w:hAnsiTheme="majorHAnsi" w:cstheme="majorHAnsi"/>
        <w:sz w:val="18"/>
        <w:lang w:bidi="de-DE"/>
      </w:rPr>
      <w:t>© 202</w:t>
    </w:r>
    <w:r w:rsidR="003A7A82">
      <w:rPr>
        <w:rFonts w:asciiTheme="majorHAnsi" w:hAnsiTheme="majorHAnsi" w:cstheme="majorHAnsi"/>
        <w:sz w:val="18"/>
        <w:lang w:bidi="de-DE"/>
      </w:rPr>
      <w:t>6</w:t>
    </w:r>
    <w:r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r>
      <w:rPr>
        <w:rFonts w:asciiTheme="majorHAnsi" w:hAnsiTheme="majorHAnsi" w:cstheme="majorHAnsi"/>
        <w:sz w:val="18"/>
        <w:lang w:bidi="de-DE"/>
      </w:rPr>
      <w:t>SafetyXperts</w:t>
    </w:r>
    <w:proofErr w:type="spellEnd"/>
    <w:r>
      <w:rPr>
        <w:rFonts w:asciiTheme="majorHAnsi" w:hAnsiTheme="majorHAnsi" w:cstheme="majorHAnsi"/>
        <w:sz w:val="18"/>
        <w:lang w:bidi="de-DE"/>
      </w:rPr>
      <w:t xml:space="preserve">, Arbeitssicherheit &amp; Gesundheitsschutz aktuell, </w:t>
    </w:r>
    <w:r w:rsidR="00852771">
      <w:rPr>
        <w:rFonts w:asciiTheme="majorHAnsi" w:hAnsiTheme="majorHAnsi" w:cstheme="majorHAnsi"/>
        <w:sz w:val="18"/>
        <w:lang w:bidi="de-DE"/>
      </w:rPr>
      <w:t xml:space="preserve">Svenja </w:t>
    </w:r>
    <w:proofErr w:type="spellStart"/>
    <w:r w:rsidR="00852771">
      <w:rPr>
        <w:rFonts w:asciiTheme="majorHAnsi" w:hAnsiTheme="majorHAnsi" w:cstheme="majorHAnsi"/>
        <w:sz w:val="18"/>
        <w:lang w:bidi="de-DE"/>
      </w:rPr>
      <w:t>Dammasch</w:t>
    </w:r>
    <w:proofErr w:type="spellEnd"/>
    <w:r>
      <w:rPr>
        <w:rFonts w:asciiTheme="majorHAnsi" w:hAnsiTheme="majorHAnsi" w:cstheme="majorHAnsi"/>
        <w:sz w:val="18"/>
        <w:lang w:bidi="de-DE"/>
      </w:rPr>
      <w:tab/>
    </w:r>
    <w:r w:rsidRPr="00811147">
      <w:rPr>
        <w:rFonts w:asciiTheme="majorHAnsi" w:hAnsiTheme="majorHAnsi" w:cstheme="majorHAnsi"/>
        <w:sz w:val="16"/>
        <w:lang w:bidi="de-DE"/>
      </w:rPr>
      <w:t xml:space="preserve">Seite </w:t>
    </w:r>
    <w:r w:rsidRPr="00811147">
      <w:rPr>
        <w:rFonts w:asciiTheme="majorHAnsi" w:hAnsiTheme="majorHAnsi" w:cstheme="majorHAnsi"/>
        <w:sz w:val="20"/>
        <w:lang w:bidi="de-DE"/>
      </w:rPr>
      <w:fldChar w:fldCharType="begin"/>
    </w:r>
    <w:r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Pr="00811147">
      <w:rPr>
        <w:rFonts w:asciiTheme="majorHAnsi" w:hAnsiTheme="majorHAnsi" w:cstheme="majorHAnsi"/>
        <w:sz w:val="20"/>
        <w:lang w:bidi="de-DE"/>
      </w:rPr>
      <w:fldChar w:fldCharType="separate"/>
    </w:r>
    <w:r>
      <w:rPr>
        <w:rFonts w:asciiTheme="majorHAnsi" w:hAnsiTheme="majorHAnsi" w:cstheme="majorHAnsi"/>
        <w:sz w:val="20"/>
        <w:lang w:bidi="de-DE"/>
      </w:rPr>
      <w:t>1</w:t>
    </w:r>
    <w:r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2136568F" w14:textId="77777777" w:rsidR="003C4BF3" w:rsidRPr="003C4BF3" w:rsidRDefault="003C4BF3" w:rsidP="003C4BF3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369EB" w14:textId="77777777" w:rsidR="00466773" w:rsidRDefault="00466773" w:rsidP="0024604F">
      <w:r>
        <w:separator/>
      </w:r>
    </w:p>
  </w:footnote>
  <w:footnote w:type="continuationSeparator" w:id="0">
    <w:p w14:paraId="0851B4FC" w14:textId="77777777" w:rsidR="00466773" w:rsidRDefault="00466773" w:rsidP="002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FEA3D" w14:textId="07AA4CD9" w:rsidR="00F55BD0" w:rsidRDefault="00F00668" w:rsidP="00F55BD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7" behindDoc="0" locked="0" layoutInCell="1" allowOverlap="1" wp14:anchorId="78C87FD9" wp14:editId="735F2953">
          <wp:simplePos x="0" y="0"/>
          <wp:positionH relativeFrom="margin">
            <wp:posOffset>0</wp:posOffset>
          </wp:positionH>
          <wp:positionV relativeFrom="paragraph">
            <wp:posOffset>-7797</wp:posOffset>
          </wp:positionV>
          <wp:extent cx="2298700" cy="570865"/>
          <wp:effectExtent l="0" t="0" r="0" b="635"/>
          <wp:wrapThrough wrapText="bothSides">
            <wp:wrapPolygon edited="0">
              <wp:start x="835" y="0"/>
              <wp:lineTo x="0" y="2403"/>
              <wp:lineTo x="0" y="15377"/>
              <wp:lineTo x="835" y="15377"/>
              <wp:lineTo x="358" y="19221"/>
              <wp:lineTo x="477" y="19702"/>
              <wp:lineTo x="1193" y="21143"/>
              <wp:lineTo x="2745" y="21143"/>
              <wp:lineTo x="21481" y="17780"/>
              <wp:lineTo x="21481" y="3844"/>
              <wp:lineTo x="2267" y="0"/>
              <wp:lineTo x="835" y="0"/>
            </wp:wrapPolygon>
          </wp:wrapThrough>
          <wp:docPr id="11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BD0" w:rsidRPr="00C67D68">
      <w:rPr>
        <w:noProof/>
        <w:color w:val="4A4A4B"/>
        <w:sz w:val="20"/>
        <w:lang w:eastAsia="de-DE"/>
      </w:rPr>
      <mc:AlternateContent>
        <mc:Choice Requires="wps">
          <w:drawing>
            <wp:anchor distT="0" distB="0" distL="114300" distR="114300" simplePos="0" relativeHeight="251663359" behindDoc="1" locked="1" layoutInCell="1" allowOverlap="1" wp14:anchorId="3459ECF8" wp14:editId="312818A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AB59C2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  <w:p w14:paraId="10F71148" w14:textId="77777777" w:rsidR="001E6365" w:rsidRPr="00F55BD0" w:rsidRDefault="001E6365" w:rsidP="00F55BD0">
    <w:pPr>
      <w:pStyle w:val="Kopfzeile"/>
    </w:pPr>
  </w:p>
  <w:p w14:paraId="75212833" w14:textId="77777777" w:rsidR="001E6365" w:rsidRDefault="001E6365"/>
  <w:p w14:paraId="513F1E84" w14:textId="77777777" w:rsidR="001E6365" w:rsidRDefault="001E63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78"/>
    <w:multiLevelType w:val="hybridMultilevel"/>
    <w:tmpl w:val="50D203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659DD"/>
    <w:multiLevelType w:val="hybridMultilevel"/>
    <w:tmpl w:val="8A0EA308"/>
    <w:lvl w:ilvl="0" w:tplc="DDC434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361A"/>
    <w:multiLevelType w:val="hybridMultilevel"/>
    <w:tmpl w:val="966C5C1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FF725D"/>
    <w:multiLevelType w:val="hybridMultilevel"/>
    <w:tmpl w:val="6C72D8EA"/>
    <w:lvl w:ilvl="0" w:tplc="0407000F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07" w:hanging="360"/>
      </w:pPr>
    </w:lvl>
    <w:lvl w:ilvl="2" w:tplc="0407001B" w:tentative="1">
      <w:start w:val="1"/>
      <w:numFmt w:val="lowerRoman"/>
      <w:lvlText w:val="%3."/>
      <w:lvlJc w:val="right"/>
      <w:pPr>
        <w:ind w:left="2327" w:hanging="180"/>
      </w:pPr>
    </w:lvl>
    <w:lvl w:ilvl="3" w:tplc="0407000F" w:tentative="1">
      <w:start w:val="1"/>
      <w:numFmt w:val="decimal"/>
      <w:lvlText w:val="%4."/>
      <w:lvlJc w:val="left"/>
      <w:pPr>
        <w:ind w:left="3047" w:hanging="360"/>
      </w:pPr>
    </w:lvl>
    <w:lvl w:ilvl="4" w:tplc="04070019" w:tentative="1">
      <w:start w:val="1"/>
      <w:numFmt w:val="lowerLetter"/>
      <w:lvlText w:val="%5."/>
      <w:lvlJc w:val="left"/>
      <w:pPr>
        <w:ind w:left="3767" w:hanging="360"/>
      </w:pPr>
    </w:lvl>
    <w:lvl w:ilvl="5" w:tplc="0407001B" w:tentative="1">
      <w:start w:val="1"/>
      <w:numFmt w:val="lowerRoman"/>
      <w:lvlText w:val="%6."/>
      <w:lvlJc w:val="right"/>
      <w:pPr>
        <w:ind w:left="4487" w:hanging="180"/>
      </w:pPr>
    </w:lvl>
    <w:lvl w:ilvl="6" w:tplc="0407000F" w:tentative="1">
      <w:start w:val="1"/>
      <w:numFmt w:val="decimal"/>
      <w:lvlText w:val="%7."/>
      <w:lvlJc w:val="left"/>
      <w:pPr>
        <w:ind w:left="5207" w:hanging="360"/>
      </w:pPr>
    </w:lvl>
    <w:lvl w:ilvl="7" w:tplc="04070019" w:tentative="1">
      <w:start w:val="1"/>
      <w:numFmt w:val="lowerLetter"/>
      <w:lvlText w:val="%8."/>
      <w:lvlJc w:val="left"/>
      <w:pPr>
        <w:ind w:left="5927" w:hanging="360"/>
      </w:pPr>
    </w:lvl>
    <w:lvl w:ilvl="8" w:tplc="0407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28FF09DA"/>
    <w:multiLevelType w:val="hybridMultilevel"/>
    <w:tmpl w:val="4BA0C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17206"/>
    <w:multiLevelType w:val="hybridMultilevel"/>
    <w:tmpl w:val="5C966B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46282"/>
    <w:multiLevelType w:val="hybridMultilevel"/>
    <w:tmpl w:val="B748E7C4"/>
    <w:lvl w:ilvl="0" w:tplc="D85CD05C">
      <w:numFmt w:val="bullet"/>
      <w:lvlText w:val="■"/>
      <w:lvlJc w:val="left"/>
      <w:pPr>
        <w:ind w:left="388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D6366A18">
      <w:numFmt w:val="bullet"/>
      <w:lvlText w:val="•"/>
      <w:lvlJc w:val="left"/>
      <w:pPr>
        <w:ind w:left="1396" w:hanging="276"/>
      </w:pPr>
      <w:rPr>
        <w:rFonts w:hint="default"/>
        <w:lang w:val="de-DE" w:eastAsia="en-US" w:bidi="ar-SA"/>
      </w:rPr>
    </w:lvl>
    <w:lvl w:ilvl="2" w:tplc="854E86C8">
      <w:numFmt w:val="bullet"/>
      <w:lvlText w:val="•"/>
      <w:lvlJc w:val="left"/>
      <w:pPr>
        <w:ind w:left="2412" w:hanging="276"/>
      </w:pPr>
      <w:rPr>
        <w:rFonts w:hint="default"/>
        <w:lang w:val="de-DE" w:eastAsia="en-US" w:bidi="ar-SA"/>
      </w:rPr>
    </w:lvl>
    <w:lvl w:ilvl="3" w:tplc="307C6CB2">
      <w:numFmt w:val="bullet"/>
      <w:lvlText w:val="•"/>
      <w:lvlJc w:val="left"/>
      <w:pPr>
        <w:ind w:left="3429" w:hanging="276"/>
      </w:pPr>
      <w:rPr>
        <w:rFonts w:hint="default"/>
        <w:lang w:val="de-DE" w:eastAsia="en-US" w:bidi="ar-SA"/>
      </w:rPr>
    </w:lvl>
    <w:lvl w:ilvl="4" w:tplc="7F265C04">
      <w:numFmt w:val="bullet"/>
      <w:lvlText w:val="•"/>
      <w:lvlJc w:val="left"/>
      <w:pPr>
        <w:ind w:left="4445" w:hanging="276"/>
      </w:pPr>
      <w:rPr>
        <w:rFonts w:hint="default"/>
        <w:lang w:val="de-DE" w:eastAsia="en-US" w:bidi="ar-SA"/>
      </w:rPr>
    </w:lvl>
    <w:lvl w:ilvl="5" w:tplc="9662A99A">
      <w:numFmt w:val="bullet"/>
      <w:lvlText w:val="•"/>
      <w:lvlJc w:val="left"/>
      <w:pPr>
        <w:ind w:left="5462" w:hanging="276"/>
      </w:pPr>
      <w:rPr>
        <w:rFonts w:hint="default"/>
        <w:lang w:val="de-DE" w:eastAsia="en-US" w:bidi="ar-SA"/>
      </w:rPr>
    </w:lvl>
    <w:lvl w:ilvl="6" w:tplc="18105F10">
      <w:numFmt w:val="bullet"/>
      <w:lvlText w:val="•"/>
      <w:lvlJc w:val="left"/>
      <w:pPr>
        <w:ind w:left="6478" w:hanging="276"/>
      </w:pPr>
      <w:rPr>
        <w:rFonts w:hint="default"/>
        <w:lang w:val="de-DE" w:eastAsia="en-US" w:bidi="ar-SA"/>
      </w:rPr>
    </w:lvl>
    <w:lvl w:ilvl="7" w:tplc="6E287444">
      <w:numFmt w:val="bullet"/>
      <w:lvlText w:val="•"/>
      <w:lvlJc w:val="left"/>
      <w:pPr>
        <w:ind w:left="7495" w:hanging="276"/>
      </w:pPr>
      <w:rPr>
        <w:rFonts w:hint="default"/>
        <w:lang w:val="de-DE" w:eastAsia="en-US" w:bidi="ar-SA"/>
      </w:rPr>
    </w:lvl>
    <w:lvl w:ilvl="8" w:tplc="F8F45220">
      <w:numFmt w:val="bullet"/>
      <w:lvlText w:val="•"/>
      <w:lvlJc w:val="left"/>
      <w:pPr>
        <w:ind w:left="8511" w:hanging="276"/>
      </w:pPr>
      <w:rPr>
        <w:rFonts w:hint="default"/>
        <w:lang w:val="de-DE" w:eastAsia="en-US" w:bidi="ar-SA"/>
      </w:rPr>
    </w:lvl>
  </w:abstractNum>
  <w:abstractNum w:abstractNumId="7" w15:restartNumberingAfterBreak="0">
    <w:nsid w:val="39860A10"/>
    <w:multiLevelType w:val="hybridMultilevel"/>
    <w:tmpl w:val="51C20C42"/>
    <w:lvl w:ilvl="0" w:tplc="F72C06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0C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64E9"/>
    <w:multiLevelType w:val="hybridMultilevel"/>
    <w:tmpl w:val="0D64F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7763"/>
    <w:multiLevelType w:val="hybridMultilevel"/>
    <w:tmpl w:val="D2E05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864B6"/>
    <w:multiLevelType w:val="hybridMultilevel"/>
    <w:tmpl w:val="A95A737C"/>
    <w:lvl w:ilvl="0" w:tplc="F5A4581C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C09E0398">
      <w:numFmt w:val="bullet"/>
      <w:lvlText w:val="•"/>
      <w:lvlJc w:val="left"/>
      <w:pPr>
        <w:ind w:left="586" w:hanging="276"/>
      </w:pPr>
      <w:rPr>
        <w:rFonts w:hint="default"/>
        <w:lang w:val="de-DE" w:eastAsia="en-US" w:bidi="ar-SA"/>
      </w:rPr>
    </w:lvl>
    <w:lvl w:ilvl="2" w:tplc="38E885F6">
      <w:numFmt w:val="bullet"/>
      <w:lvlText w:val="•"/>
      <w:lvlJc w:val="left"/>
      <w:pPr>
        <w:ind w:left="892" w:hanging="276"/>
      </w:pPr>
      <w:rPr>
        <w:rFonts w:hint="default"/>
        <w:lang w:val="de-DE" w:eastAsia="en-US" w:bidi="ar-SA"/>
      </w:rPr>
    </w:lvl>
    <w:lvl w:ilvl="3" w:tplc="CD4A484A">
      <w:numFmt w:val="bullet"/>
      <w:lvlText w:val="•"/>
      <w:lvlJc w:val="left"/>
      <w:pPr>
        <w:ind w:left="1198" w:hanging="276"/>
      </w:pPr>
      <w:rPr>
        <w:rFonts w:hint="default"/>
        <w:lang w:val="de-DE" w:eastAsia="en-US" w:bidi="ar-SA"/>
      </w:rPr>
    </w:lvl>
    <w:lvl w:ilvl="4" w:tplc="CB784096">
      <w:numFmt w:val="bullet"/>
      <w:lvlText w:val="•"/>
      <w:lvlJc w:val="left"/>
      <w:pPr>
        <w:ind w:left="1504" w:hanging="276"/>
      </w:pPr>
      <w:rPr>
        <w:rFonts w:hint="default"/>
        <w:lang w:val="de-DE" w:eastAsia="en-US" w:bidi="ar-SA"/>
      </w:rPr>
    </w:lvl>
    <w:lvl w:ilvl="5" w:tplc="375C46B0">
      <w:numFmt w:val="bullet"/>
      <w:lvlText w:val="•"/>
      <w:lvlJc w:val="left"/>
      <w:pPr>
        <w:ind w:left="1810" w:hanging="276"/>
      </w:pPr>
      <w:rPr>
        <w:rFonts w:hint="default"/>
        <w:lang w:val="de-DE" w:eastAsia="en-US" w:bidi="ar-SA"/>
      </w:rPr>
    </w:lvl>
    <w:lvl w:ilvl="6" w:tplc="273EEC42">
      <w:numFmt w:val="bullet"/>
      <w:lvlText w:val="•"/>
      <w:lvlJc w:val="left"/>
      <w:pPr>
        <w:ind w:left="2116" w:hanging="276"/>
      </w:pPr>
      <w:rPr>
        <w:rFonts w:hint="default"/>
        <w:lang w:val="de-DE" w:eastAsia="en-US" w:bidi="ar-SA"/>
      </w:rPr>
    </w:lvl>
    <w:lvl w:ilvl="7" w:tplc="320EBD0A">
      <w:numFmt w:val="bullet"/>
      <w:lvlText w:val="•"/>
      <w:lvlJc w:val="left"/>
      <w:pPr>
        <w:ind w:left="2422" w:hanging="276"/>
      </w:pPr>
      <w:rPr>
        <w:rFonts w:hint="default"/>
        <w:lang w:val="de-DE" w:eastAsia="en-US" w:bidi="ar-SA"/>
      </w:rPr>
    </w:lvl>
    <w:lvl w:ilvl="8" w:tplc="B0C05ECE">
      <w:numFmt w:val="bullet"/>
      <w:lvlText w:val="•"/>
      <w:lvlJc w:val="left"/>
      <w:pPr>
        <w:ind w:left="2728" w:hanging="276"/>
      </w:pPr>
      <w:rPr>
        <w:rFonts w:hint="default"/>
        <w:lang w:val="de-DE" w:eastAsia="en-US" w:bidi="ar-SA"/>
      </w:rPr>
    </w:lvl>
  </w:abstractNum>
  <w:abstractNum w:abstractNumId="11" w15:restartNumberingAfterBreak="0">
    <w:nsid w:val="49B2760F"/>
    <w:multiLevelType w:val="hybridMultilevel"/>
    <w:tmpl w:val="DD106AF8"/>
    <w:lvl w:ilvl="0" w:tplc="1C28A9F0">
      <w:numFmt w:val="bullet"/>
      <w:lvlText w:val="■"/>
      <w:lvlJc w:val="left"/>
      <w:pPr>
        <w:ind w:left="497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F65CCE7E">
      <w:numFmt w:val="bullet"/>
      <w:lvlText w:val="•"/>
      <w:lvlJc w:val="left"/>
      <w:pPr>
        <w:ind w:left="830" w:hanging="276"/>
      </w:pPr>
      <w:rPr>
        <w:rFonts w:hint="default"/>
        <w:lang w:val="de-DE" w:eastAsia="en-US" w:bidi="ar-SA"/>
      </w:rPr>
    </w:lvl>
    <w:lvl w:ilvl="2" w:tplc="3E3CF654">
      <w:numFmt w:val="bullet"/>
      <w:lvlText w:val="•"/>
      <w:lvlJc w:val="left"/>
      <w:pPr>
        <w:ind w:left="1160" w:hanging="276"/>
      </w:pPr>
      <w:rPr>
        <w:rFonts w:hint="default"/>
        <w:lang w:val="de-DE" w:eastAsia="en-US" w:bidi="ar-SA"/>
      </w:rPr>
    </w:lvl>
    <w:lvl w:ilvl="3" w:tplc="AA643104">
      <w:numFmt w:val="bullet"/>
      <w:lvlText w:val="•"/>
      <w:lvlJc w:val="left"/>
      <w:pPr>
        <w:ind w:left="1491" w:hanging="276"/>
      </w:pPr>
      <w:rPr>
        <w:rFonts w:hint="default"/>
        <w:lang w:val="de-DE" w:eastAsia="en-US" w:bidi="ar-SA"/>
      </w:rPr>
    </w:lvl>
    <w:lvl w:ilvl="4" w:tplc="B7280972">
      <w:numFmt w:val="bullet"/>
      <w:lvlText w:val="•"/>
      <w:lvlJc w:val="left"/>
      <w:pPr>
        <w:ind w:left="1821" w:hanging="276"/>
      </w:pPr>
      <w:rPr>
        <w:rFonts w:hint="default"/>
        <w:lang w:val="de-DE" w:eastAsia="en-US" w:bidi="ar-SA"/>
      </w:rPr>
    </w:lvl>
    <w:lvl w:ilvl="5" w:tplc="B34CDD2C">
      <w:numFmt w:val="bullet"/>
      <w:lvlText w:val="•"/>
      <w:lvlJc w:val="left"/>
      <w:pPr>
        <w:ind w:left="2152" w:hanging="276"/>
      </w:pPr>
      <w:rPr>
        <w:rFonts w:hint="default"/>
        <w:lang w:val="de-DE" w:eastAsia="en-US" w:bidi="ar-SA"/>
      </w:rPr>
    </w:lvl>
    <w:lvl w:ilvl="6" w:tplc="9D123476">
      <w:numFmt w:val="bullet"/>
      <w:lvlText w:val="•"/>
      <w:lvlJc w:val="left"/>
      <w:pPr>
        <w:ind w:left="2482" w:hanging="276"/>
      </w:pPr>
      <w:rPr>
        <w:rFonts w:hint="default"/>
        <w:lang w:val="de-DE" w:eastAsia="en-US" w:bidi="ar-SA"/>
      </w:rPr>
    </w:lvl>
    <w:lvl w:ilvl="7" w:tplc="FBFA5118">
      <w:numFmt w:val="bullet"/>
      <w:lvlText w:val="•"/>
      <w:lvlJc w:val="left"/>
      <w:pPr>
        <w:ind w:left="2812" w:hanging="276"/>
      </w:pPr>
      <w:rPr>
        <w:rFonts w:hint="default"/>
        <w:lang w:val="de-DE" w:eastAsia="en-US" w:bidi="ar-SA"/>
      </w:rPr>
    </w:lvl>
    <w:lvl w:ilvl="8" w:tplc="8E8E889C">
      <w:numFmt w:val="bullet"/>
      <w:lvlText w:val="•"/>
      <w:lvlJc w:val="left"/>
      <w:pPr>
        <w:ind w:left="3143" w:hanging="276"/>
      </w:pPr>
      <w:rPr>
        <w:rFonts w:hint="default"/>
        <w:lang w:val="de-DE" w:eastAsia="en-US" w:bidi="ar-SA"/>
      </w:rPr>
    </w:lvl>
  </w:abstractNum>
  <w:abstractNum w:abstractNumId="12" w15:restartNumberingAfterBreak="0">
    <w:nsid w:val="7150501D"/>
    <w:multiLevelType w:val="hybridMultilevel"/>
    <w:tmpl w:val="5B90FC90"/>
    <w:lvl w:ilvl="0" w:tplc="D2BE5444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29F8906A">
      <w:numFmt w:val="bullet"/>
      <w:lvlText w:val="•"/>
      <w:lvlJc w:val="left"/>
      <w:pPr>
        <w:ind w:left="779" w:hanging="276"/>
      </w:pPr>
      <w:rPr>
        <w:rFonts w:hint="default"/>
        <w:lang w:val="de-DE" w:eastAsia="en-US" w:bidi="ar-SA"/>
      </w:rPr>
    </w:lvl>
    <w:lvl w:ilvl="2" w:tplc="BECE579C">
      <w:numFmt w:val="bullet"/>
      <w:lvlText w:val="•"/>
      <w:lvlJc w:val="left"/>
      <w:pPr>
        <w:ind w:left="1279" w:hanging="276"/>
      </w:pPr>
      <w:rPr>
        <w:rFonts w:hint="default"/>
        <w:lang w:val="de-DE" w:eastAsia="en-US" w:bidi="ar-SA"/>
      </w:rPr>
    </w:lvl>
    <w:lvl w:ilvl="3" w:tplc="7BEEBEBE">
      <w:numFmt w:val="bullet"/>
      <w:lvlText w:val="•"/>
      <w:lvlJc w:val="left"/>
      <w:pPr>
        <w:ind w:left="1778" w:hanging="276"/>
      </w:pPr>
      <w:rPr>
        <w:rFonts w:hint="default"/>
        <w:lang w:val="de-DE" w:eastAsia="en-US" w:bidi="ar-SA"/>
      </w:rPr>
    </w:lvl>
    <w:lvl w:ilvl="4" w:tplc="F0E0693E">
      <w:numFmt w:val="bullet"/>
      <w:lvlText w:val="•"/>
      <w:lvlJc w:val="left"/>
      <w:pPr>
        <w:ind w:left="2278" w:hanging="276"/>
      </w:pPr>
      <w:rPr>
        <w:rFonts w:hint="default"/>
        <w:lang w:val="de-DE" w:eastAsia="en-US" w:bidi="ar-SA"/>
      </w:rPr>
    </w:lvl>
    <w:lvl w:ilvl="5" w:tplc="E06AF31A">
      <w:numFmt w:val="bullet"/>
      <w:lvlText w:val="•"/>
      <w:lvlJc w:val="left"/>
      <w:pPr>
        <w:ind w:left="2777" w:hanging="276"/>
      </w:pPr>
      <w:rPr>
        <w:rFonts w:hint="default"/>
        <w:lang w:val="de-DE" w:eastAsia="en-US" w:bidi="ar-SA"/>
      </w:rPr>
    </w:lvl>
    <w:lvl w:ilvl="6" w:tplc="D50A8C3C">
      <w:numFmt w:val="bullet"/>
      <w:lvlText w:val="•"/>
      <w:lvlJc w:val="left"/>
      <w:pPr>
        <w:ind w:left="3277" w:hanging="276"/>
      </w:pPr>
      <w:rPr>
        <w:rFonts w:hint="default"/>
        <w:lang w:val="de-DE" w:eastAsia="en-US" w:bidi="ar-SA"/>
      </w:rPr>
    </w:lvl>
    <w:lvl w:ilvl="7" w:tplc="5D447510">
      <w:numFmt w:val="bullet"/>
      <w:lvlText w:val="•"/>
      <w:lvlJc w:val="left"/>
      <w:pPr>
        <w:ind w:left="3776" w:hanging="276"/>
      </w:pPr>
      <w:rPr>
        <w:rFonts w:hint="default"/>
        <w:lang w:val="de-DE" w:eastAsia="en-US" w:bidi="ar-SA"/>
      </w:rPr>
    </w:lvl>
    <w:lvl w:ilvl="8" w:tplc="74FED84C">
      <w:numFmt w:val="bullet"/>
      <w:lvlText w:val="•"/>
      <w:lvlJc w:val="left"/>
      <w:pPr>
        <w:ind w:left="4276" w:hanging="276"/>
      </w:pPr>
      <w:rPr>
        <w:rFonts w:hint="default"/>
        <w:lang w:val="de-DE" w:eastAsia="en-US" w:bidi="ar-SA"/>
      </w:rPr>
    </w:lvl>
  </w:abstractNum>
  <w:abstractNum w:abstractNumId="13" w15:restartNumberingAfterBreak="0">
    <w:nsid w:val="78B63F70"/>
    <w:multiLevelType w:val="hybridMultilevel"/>
    <w:tmpl w:val="16ECC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7C"/>
    <w:rsid w:val="00003B85"/>
    <w:rsid w:val="00015B52"/>
    <w:rsid w:val="000631C0"/>
    <w:rsid w:val="00091214"/>
    <w:rsid w:val="000C7615"/>
    <w:rsid w:val="00120076"/>
    <w:rsid w:val="001217BB"/>
    <w:rsid w:val="001269FF"/>
    <w:rsid w:val="001321AB"/>
    <w:rsid w:val="00174BCB"/>
    <w:rsid w:val="001815DA"/>
    <w:rsid w:val="001D31B5"/>
    <w:rsid w:val="001E3A69"/>
    <w:rsid w:val="001E6365"/>
    <w:rsid w:val="00210EC0"/>
    <w:rsid w:val="00221FB4"/>
    <w:rsid w:val="00230FF0"/>
    <w:rsid w:val="0024604F"/>
    <w:rsid w:val="00257347"/>
    <w:rsid w:val="002B078F"/>
    <w:rsid w:val="002B6D1B"/>
    <w:rsid w:val="002F24A5"/>
    <w:rsid w:val="0032735C"/>
    <w:rsid w:val="0033562F"/>
    <w:rsid w:val="00357E28"/>
    <w:rsid w:val="003860A5"/>
    <w:rsid w:val="003A7A82"/>
    <w:rsid w:val="003C4BF3"/>
    <w:rsid w:val="003F737C"/>
    <w:rsid w:val="00401E2B"/>
    <w:rsid w:val="00415B40"/>
    <w:rsid w:val="004163C1"/>
    <w:rsid w:val="00433C88"/>
    <w:rsid w:val="00450D24"/>
    <w:rsid w:val="004608C0"/>
    <w:rsid w:val="00466773"/>
    <w:rsid w:val="004B27EB"/>
    <w:rsid w:val="00535844"/>
    <w:rsid w:val="005B2196"/>
    <w:rsid w:val="005F3DB1"/>
    <w:rsid w:val="005F6C78"/>
    <w:rsid w:val="00604AF5"/>
    <w:rsid w:val="0060511E"/>
    <w:rsid w:val="0063142E"/>
    <w:rsid w:val="00634FF1"/>
    <w:rsid w:val="0076766C"/>
    <w:rsid w:val="007B7114"/>
    <w:rsid w:val="007E1048"/>
    <w:rsid w:val="007E5945"/>
    <w:rsid w:val="00810C73"/>
    <w:rsid w:val="00821B51"/>
    <w:rsid w:val="00844F44"/>
    <w:rsid w:val="00852771"/>
    <w:rsid w:val="008A13F6"/>
    <w:rsid w:val="008C71F4"/>
    <w:rsid w:val="008E4191"/>
    <w:rsid w:val="008F6208"/>
    <w:rsid w:val="00910960"/>
    <w:rsid w:val="009151EE"/>
    <w:rsid w:val="009B4121"/>
    <w:rsid w:val="009B756C"/>
    <w:rsid w:val="009E66C3"/>
    <w:rsid w:val="009F2539"/>
    <w:rsid w:val="00A013B6"/>
    <w:rsid w:val="00A37758"/>
    <w:rsid w:val="00A70624"/>
    <w:rsid w:val="00AD34E2"/>
    <w:rsid w:val="00B929AC"/>
    <w:rsid w:val="00B94A7D"/>
    <w:rsid w:val="00BC66CB"/>
    <w:rsid w:val="00BD233E"/>
    <w:rsid w:val="00BE058F"/>
    <w:rsid w:val="00C03BC5"/>
    <w:rsid w:val="00C377EB"/>
    <w:rsid w:val="00C53075"/>
    <w:rsid w:val="00C66805"/>
    <w:rsid w:val="00CC28DD"/>
    <w:rsid w:val="00CC57B2"/>
    <w:rsid w:val="00CF3623"/>
    <w:rsid w:val="00D05E13"/>
    <w:rsid w:val="00D129C7"/>
    <w:rsid w:val="00D17E7F"/>
    <w:rsid w:val="00D200D8"/>
    <w:rsid w:val="00D223E3"/>
    <w:rsid w:val="00D42C82"/>
    <w:rsid w:val="00D60E34"/>
    <w:rsid w:val="00D97FCA"/>
    <w:rsid w:val="00DA56E6"/>
    <w:rsid w:val="00DC1EA0"/>
    <w:rsid w:val="00DD4238"/>
    <w:rsid w:val="00DE3F53"/>
    <w:rsid w:val="00E0478A"/>
    <w:rsid w:val="00E24C03"/>
    <w:rsid w:val="00E32339"/>
    <w:rsid w:val="00E60D79"/>
    <w:rsid w:val="00E623D5"/>
    <w:rsid w:val="00E71F60"/>
    <w:rsid w:val="00E94DB7"/>
    <w:rsid w:val="00F00668"/>
    <w:rsid w:val="00F55BD0"/>
    <w:rsid w:val="00F650B1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D9D80"/>
  <w15:docId w15:val="{CC60E103-661C-9B40-895C-74B4E6B7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-Light" w:eastAsia="Calibri-Light" w:hAnsi="Calibri-Light" w:cs="Calibri-Light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Titel">
    <w:name w:val="Title"/>
    <w:basedOn w:val="Standard"/>
    <w:uiPriority w:val="10"/>
    <w:qFormat/>
    <w:pPr>
      <w:spacing w:before="10"/>
      <w:ind w:left="100"/>
    </w:pPr>
    <w:rPr>
      <w:rFonts w:ascii="Calibri" w:eastAsia="Calibri" w:hAnsi="Calibri" w:cs="Calibri"/>
      <w:b/>
      <w:bCs/>
      <w:sz w:val="46"/>
      <w:szCs w:val="46"/>
    </w:rPr>
  </w:style>
  <w:style w:type="paragraph" w:styleId="Listenabsatz">
    <w:name w:val="List Paragraph"/>
    <w:basedOn w:val="Standard"/>
    <w:uiPriority w:val="34"/>
    <w:qFormat/>
    <w:pPr>
      <w:spacing w:line="205" w:lineRule="exact"/>
      <w:ind w:left="488" w:hanging="276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customStyle="1" w:styleId="UTWVorspann">
    <w:name w:val="UTW_Vorspann"/>
    <w:basedOn w:val="Standard"/>
    <w:next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" w:eastAsiaTheme="minorHAnsi" w:hAnsi="Calibri" w:cs="Calibri"/>
      <w:b/>
      <w:bCs/>
      <w:color w:val="000000"/>
      <w:spacing w:val="-2"/>
      <w:sz w:val="19"/>
      <w:szCs w:val="19"/>
    </w:rPr>
  </w:style>
  <w:style w:type="paragraph" w:customStyle="1" w:styleId="UTWGrund">
    <w:name w:val="UTW Grund"/>
    <w:basedOn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table" w:styleId="Tabellenraster">
    <w:name w:val="Table Grid"/>
    <w:basedOn w:val="NormaleTabelle"/>
    <w:uiPriority w:val="39"/>
    <w:rsid w:val="000631C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1C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1C0"/>
    <w:rPr>
      <w:rFonts w:ascii="Segoe UI" w:eastAsia="Calibri-Light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A1DC38-E511-4ABF-A545-0568590C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08.indd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08.indd</dc:title>
  <dc:creator>Nicole</dc:creator>
  <cp:lastModifiedBy>Nicole</cp:lastModifiedBy>
  <cp:revision>3</cp:revision>
  <dcterms:created xsi:type="dcterms:W3CDTF">2026-09-30T18:45:00Z</dcterms:created>
  <dcterms:modified xsi:type="dcterms:W3CDTF">2026-09-30T18:48:00Z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Adobe InDesign 17.3 (Macintosh)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2022-08-10T00:00:00Z</vt:filetime>
  </property>
  <property fmtid="{D5CDD505-2E9C-101B-9397-08002B2CF9AE}" pid="7" name="Producer">
    <vt:lpwstr>Adobe PDF Library 16.0.7</vt:lpwstr>
  </property>
</Properties>
</file>