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63A947A1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C82750" w:rsidRPr="00C8275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Prüffragen zur demografischen </w:t>
      </w:r>
      <w:r w:rsidR="00C8275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="00C82750" w:rsidRPr="00C8275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Situation im Unternehmen</w:t>
      </w:r>
    </w:p>
    <w:p w14:paraId="02F189BB" w14:textId="77777777" w:rsidR="0034080A" w:rsidRPr="0034080A" w:rsidRDefault="0034080A" w:rsidP="0034080A"/>
    <w:tbl>
      <w:tblPr>
        <w:tblStyle w:val="Tabellenraster"/>
        <w:tblW w:w="100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7797"/>
        <w:gridCol w:w="850"/>
        <w:gridCol w:w="851"/>
      </w:tblGrid>
      <w:tr w:rsidR="00634FF1" w:rsidRPr="00495639" w14:paraId="3529F08F" w14:textId="77777777" w:rsidTr="003F3A81">
        <w:trPr>
          <w:trHeight w:val="227"/>
        </w:trPr>
        <w:tc>
          <w:tcPr>
            <w:tcW w:w="8359" w:type="dxa"/>
            <w:gridSpan w:val="3"/>
            <w:shd w:val="clear" w:color="auto" w:fill="0070C0"/>
          </w:tcPr>
          <w:p w14:paraId="36FAB1E7" w14:textId="77777777" w:rsidR="00634FF1" w:rsidRPr="004B4781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850" w:type="dxa"/>
            <w:shd w:val="clear" w:color="auto" w:fill="0070C0"/>
          </w:tcPr>
          <w:p w14:paraId="4A87CAAD" w14:textId="77777777" w:rsidR="00634FF1" w:rsidRPr="004B4781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4B4781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851" w:type="dxa"/>
            <w:shd w:val="clear" w:color="auto" w:fill="0070C0"/>
          </w:tcPr>
          <w:p w14:paraId="56772DEE" w14:textId="77777777" w:rsidR="00634FF1" w:rsidRPr="004B4781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4B4781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</w:tr>
      <w:tr w:rsidR="0034080A" w:rsidRPr="00B615E3" w14:paraId="315AFC4A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95B3D7" w:themeFill="accent1" w:themeFillTint="99"/>
          </w:tcPr>
          <w:p w14:paraId="14FFB8A3" w14:textId="6D707E67" w:rsidR="0034080A" w:rsidRPr="00546305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Wie stellen Sie neue Mitarbeiter ein?</w:t>
            </w:r>
          </w:p>
        </w:tc>
      </w:tr>
      <w:tr w:rsidR="00C5602E" w:rsidRPr="00B615E3" w14:paraId="77E6B11B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423AB10E" w:rsidR="00634FF1" w:rsidRPr="003F3A81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F242B65" w14:textId="298F3DD8" w:rsidR="00634FF1" w:rsidRPr="00546305" w:rsidRDefault="00C82750" w:rsidP="0034080A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Beobachten Sie im Unternehmen, auch im Bereich arbeitsschutzrelevanter Funktionen, einen Rückgang geeigneter Nachwuchskräfte?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9A18C3E" w14:textId="1B9465FE" w:rsidR="00634FF1" w:rsidRPr="003F3A81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8E1C76" w14:textId="198939EE" w:rsidR="00634FF1" w:rsidRPr="003F3A81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5602E" w:rsidRPr="00B615E3" w14:paraId="061E0136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3F3A81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7C393562" w14:textId="2D3DEBBC" w:rsidR="00634FF1" w:rsidRPr="00546305" w:rsidRDefault="00C82750" w:rsidP="00C82750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Gehen Sie davon aus, dass der demografische Wandel auf Ihrem regionalen Arbeitsmarkt künftig zu Schwierigkeiten bei der Personalbeschaffung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führen wird?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9C1E125" w14:textId="4ADDA513" w:rsidR="00634FF1" w:rsidRPr="003F3A81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E71BAF" w14:textId="34129428" w:rsidR="00634FF1" w:rsidRPr="003F3A81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5602E" w:rsidRPr="00B615E3" w14:paraId="446D157F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3F3A81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3B4C91E5" w14:textId="21419E28" w:rsidR="00634FF1" w:rsidRPr="00546305" w:rsidRDefault="00C82750" w:rsidP="00C82750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Berücksichtigen Sie bei der Einstellung von Personal für sicherheitsrelevante Tätigkeiten besondere Anforderungen, etwa hinsichtlich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Qualifikation, Erfahrung oder gesundheitlicher Eignung?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385D3B0" w14:textId="47CA9C98" w:rsidR="00634FF1" w:rsidRPr="003F3A81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16C414" w14:textId="42E659CC" w:rsidR="00634FF1" w:rsidRPr="003F3A81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5602E" w:rsidRPr="00B615E3" w14:paraId="512C654E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7524EE1D" w:rsidR="003C31F8" w:rsidRPr="003F3A81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4</w:t>
            </w:r>
            <w:r w:rsidR="003C31F8"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D96FF1C" w14:textId="2FF6F661" w:rsidR="003C31F8" w:rsidRPr="00546305" w:rsidRDefault="00C82750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Stellen Sie auch ältere Bewerber für arbeitsschutzrelevante oder körperlich beanspruchende Tätigkeiten ein?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C59921" w14:textId="083404A8" w:rsidR="003C31F8" w:rsidRPr="003F3A81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B907D86" w14:textId="4EA35BC6" w:rsidR="003C31F8" w:rsidRPr="003F3A81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5602E" w:rsidRPr="00B615E3" w14:paraId="6E2E0017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7F281228" w:rsidR="003C31F8" w:rsidRPr="003F3A81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5</w:t>
            </w:r>
            <w:r w:rsidR="003C31F8"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0B46C0A8" w14:textId="69B5BA43" w:rsidR="003C31F8" w:rsidRPr="00546305" w:rsidRDefault="00C82750" w:rsidP="00510FB7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Formulieren Sie Stellenausschreibungen stets so, dass Sie damit auch ältere Fachkräfte ansprechen können?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459B02B" w14:textId="6C04A45A" w:rsidR="003C31F8" w:rsidRPr="003F3A81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FC831DE" w14:textId="09220058" w:rsidR="003C31F8" w:rsidRPr="003F3A81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82750" w:rsidRPr="00B615E3" w14:paraId="495D38B9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8DB3E2" w:themeFill="text2" w:themeFillTint="66"/>
          </w:tcPr>
          <w:p w14:paraId="1A36F4E2" w14:textId="2F6E3CE2" w:rsidR="00C82750" w:rsidRPr="00546305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Wie qualifizieren Sie Ihre Mitarbeiter?</w:t>
            </w:r>
          </w:p>
        </w:tc>
      </w:tr>
      <w:tr w:rsidR="00C5602E" w:rsidRPr="00B615E3" w14:paraId="2A5F0D87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57201CBE" w:rsidR="003C31F8" w:rsidRPr="003F3A81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6</w:t>
            </w:r>
            <w:r w:rsidR="003C31F8"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1D14792A" w14:textId="19A67AE0" w:rsidR="003C31F8" w:rsidRPr="00546305" w:rsidRDefault="00C82750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Sie bieten Ihren Mitarbeitern Weiterbildungsmaßnahmen an, damit sie ihre Qualifikation weiterentwickeln können?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790844" w14:textId="22294222" w:rsidR="003C31F8" w:rsidRPr="003F3A81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F3EE188" w14:textId="23DAD2CB" w:rsidR="003C31F8" w:rsidRPr="003F3A81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49EB81EF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1B3CA040" w14:textId="633F4746" w:rsidR="0034080A" w:rsidRPr="003F3A81" w:rsidRDefault="0034080A" w:rsidP="0034080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7FDC70F1" w14:textId="43C653C7" w:rsidR="0034080A" w:rsidRPr="0034080A" w:rsidRDefault="00C82750" w:rsidP="00C8275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Sie überprüfen regelmäßig, ob Ihre älteren Mitarbeiter genauso häufig wie Ihre jüngeren an betrieblichen Weiterbildungsmaßnahmen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teilnehmen?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E5C882" w14:textId="2B7B31FE" w:rsidR="0034080A" w:rsidRPr="003F3A81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849FFE9" w14:textId="3039AD39" w:rsidR="0034080A" w:rsidRPr="003F3A81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56A037CC" w14:textId="77777777" w:rsidTr="003F3A81">
        <w:trPr>
          <w:trHeight w:val="227"/>
        </w:trPr>
        <w:tc>
          <w:tcPr>
            <w:tcW w:w="534" w:type="dxa"/>
            <w:shd w:val="clear" w:color="auto" w:fill="auto"/>
          </w:tcPr>
          <w:p w14:paraId="48B54330" w14:textId="0BE245B3" w:rsidR="0034080A" w:rsidRPr="003F3A81" w:rsidRDefault="0034080A" w:rsidP="0034080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6CDF53E3" w14:textId="6BA8A4BF" w:rsidR="0034080A" w:rsidRPr="0034080A" w:rsidRDefault="00C82750" w:rsidP="0034080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82750">
              <w:rPr>
                <w:rFonts w:ascii="Arial" w:eastAsiaTheme="minorHAnsi" w:hAnsi="Arial" w:cs="Arial"/>
                <w:sz w:val="24"/>
                <w:szCs w:val="24"/>
              </w:rPr>
              <w:t>Sie setzen sich aktiv dafür ein, dass gerade auch Ihre älteren Mitarbeiter an Weiterbildungsmaßnahmen teilnehmen?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A2284B" w14:textId="2FB73648" w:rsidR="0034080A" w:rsidRPr="003F3A81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DF0B6C3" w14:textId="22AA2214" w:rsidR="0034080A" w:rsidRPr="003F3A81" w:rsidRDefault="0034080A" w:rsidP="003408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428591FF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474C3A6" w14:textId="20BF4E14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797" w:type="dxa"/>
            <w:shd w:val="clear" w:color="auto" w:fill="auto"/>
          </w:tcPr>
          <w:p w14:paraId="0E8269E2" w14:textId="0AFE7A95" w:rsidR="0034080A" w:rsidRPr="0034080A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Bei betrieblichen Weiterbildungsmaßnahmen setzen Sie altersgerechte Lernmethoden ein, z. B. die Bedeutung von Wiederholungen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oder Lern- und Strukturierungstechniken?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C24CDE1" w14:textId="022CDC56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75B3ED0" w14:textId="0E0D7C0D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14DAFDE2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29FAD985" w14:textId="5B226BB6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7797" w:type="dxa"/>
            <w:shd w:val="clear" w:color="auto" w:fill="auto"/>
          </w:tcPr>
          <w:p w14:paraId="177779DE" w14:textId="05AB348F" w:rsidR="0034080A" w:rsidRPr="0034080A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Ihre Mitarbeiter mittleren und höheren Alters beherrschen neue Techniken, Technologien o. Ä. genauso kompetent wie Ihre jüngeren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Mitarbeiter?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8AF61D" w14:textId="1AC60061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710A6C7" w14:textId="39094568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4D72970C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44DB8FCE" w14:textId="34CC92DF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7797" w:type="dxa"/>
            <w:shd w:val="clear" w:color="auto" w:fill="auto"/>
          </w:tcPr>
          <w:p w14:paraId="36289D4A" w14:textId="7F5E2EFD" w:rsidR="0034080A" w:rsidRPr="0034080A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das Einsatzspektrum Ihrer älteren Mitarbeiter genauso groß wie das Ihrer jüngeren Mitarbeiter?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26F659" w14:textId="33B87B27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4C5A5B3" w14:textId="47594EE0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6AB98ACF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2AF15B0B" w14:textId="77788C1D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7797" w:type="dxa"/>
            <w:shd w:val="clear" w:color="auto" w:fill="auto"/>
          </w:tcPr>
          <w:p w14:paraId="083E84E0" w14:textId="68927975" w:rsidR="0034080A" w:rsidRPr="0034080A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Achten Sie darauf und fördern Sie es nachhaltig, dass Ihre älteren Mitarbeiter genauso häufig wie Ihre jüngeren an Arbeitsplätzen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eingesetzt werden, an denen neue Verfahren und Entwicklungen eine Rolle spielen?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7C2A9D" w14:textId="4833BAB2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37BAD70" w14:textId="038E17E8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49AEB545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4819887" w14:textId="00F3F57A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797" w:type="dxa"/>
            <w:shd w:val="clear" w:color="auto" w:fill="auto"/>
          </w:tcPr>
          <w:p w14:paraId="7AC520F9" w14:textId="6BB5A18E" w:rsidR="0034080A" w:rsidRPr="0034080A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Achten Sie darauf, dass Ihre Mitarbeiter im Verlauf ihres Berufslebens immer mal wieder ihre Arbeitsaufgaben oder -felder bzw. den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Arbeitsplatz wechseln, um damit ihre Lernfähigkeit zu trainieren und sich dadurch beruflich weiterzuentwickeln (Stichwort: Jobrotation)?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78ED78E" w14:textId="7D37DF91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DF06064" w14:textId="6388B808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39717983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5A462FF6" w14:textId="2255203D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7797" w:type="dxa"/>
            <w:shd w:val="clear" w:color="auto" w:fill="auto"/>
          </w:tcPr>
          <w:p w14:paraId="51AAD718" w14:textId="2FEE9BD4" w:rsidR="0034080A" w:rsidRPr="0034080A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Bieten Sie Ihren Mitarbeitern an, gemeinsam in Teams an Projekten zu arbeiten?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20A8EAF" w14:textId="0F08FC93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A1096AF" w14:textId="66CE5BEE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5CEC9681" w14:textId="77777777" w:rsidTr="003F3A81">
        <w:trPr>
          <w:trHeight w:val="1082"/>
        </w:trPr>
        <w:tc>
          <w:tcPr>
            <w:tcW w:w="562" w:type="dxa"/>
            <w:gridSpan w:val="2"/>
            <w:shd w:val="clear" w:color="auto" w:fill="auto"/>
          </w:tcPr>
          <w:p w14:paraId="0ED2B2E2" w14:textId="3240F6D3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7797" w:type="dxa"/>
            <w:shd w:val="clear" w:color="auto" w:fill="auto"/>
          </w:tcPr>
          <w:p w14:paraId="44253BF4" w14:textId="486A629E" w:rsidR="0034080A" w:rsidRPr="0034080A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Verfügen Sie über ausreichende Informationen über zukünftige Qualifikationsanforderungen in Ihrem Unternehmen bzw. Ihrer Abteilungen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und mögliche Qualifizierungsbedarfe Ihrer Mitarbeiter?</w:t>
            </w:r>
            <w:r w:rsid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br/>
            </w:r>
            <w:r w:rsidR="003F3A81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79CDCA" w14:textId="15A9B313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2D8A988" w14:textId="2A478BD0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34080A" w:rsidRPr="00B615E3" w14:paraId="67EDAA79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95B3D7" w:themeFill="accent1" w:themeFillTint="99"/>
          </w:tcPr>
          <w:p w14:paraId="16AC3804" w14:textId="19A9D9EB" w:rsidR="0034080A" w:rsidRPr="00546305" w:rsidRDefault="00C82750" w:rsidP="00BE4D6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>Wie unterstützen Sie Ihre Mitarbeiter bei deren persönlicher Entwicklung?</w:t>
            </w:r>
          </w:p>
        </w:tc>
      </w:tr>
      <w:tr w:rsidR="0034080A" w:rsidRPr="00B615E3" w14:paraId="785914AC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9AD7E7E" w14:textId="0FF8C950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7797" w:type="dxa"/>
            <w:shd w:val="clear" w:color="auto" w:fill="auto"/>
          </w:tcPr>
          <w:p w14:paraId="2FDA5B8A" w14:textId="4A58F2E9" w:rsidR="0034080A" w:rsidRPr="0034080A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Führen Sie regelmäßig Mitarbeiter- bzw. Beurteilungsgespräche mit allen Mitarbeitern, um Qualifizierungsbedarfe zu ermitteln und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Fragen ihrer beruflichen Weiterentwicklung zu besprechen?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F69B6E" w14:textId="33AA1A69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C14AA3" w14:textId="1FC3F70D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</w:tr>
      <w:tr w:rsidR="0034080A" w:rsidRPr="00B615E3" w14:paraId="33C3842C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6E365DA1" w14:textId="702603E0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17.</w:t>
            </w:r>
          </w:p>
        </w:tc>
        <w:tc>
          <w:tcPr>
            <w:tcW w:w="7797" w:type="dxa"/>
            <w:shd w:val="clear" w:color="auto" w:fill="auto"/>
          </w:tcPr>
          <w:p w14:paraId="36B2E26C" w14:textId="330EA878" w:rsidR="0034080A" w:rsidRPr="0034080A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Unterstützen Sie Ihre Mitarbeiter aktiv darin, ihre berufliche Weiterentwicklung zu planen?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A529AC" w14:textId="3BE97D72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3C5631" w14:textId="077E6272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</w:tr>
      <w:tr w:rsidR="0034080A" w:rsidRPr="00B615E3" w14:paraId="6639B20A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4078C617" w14:textId="7053D220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18.</w:t>
            </w:r>
          </w:p>
        </w:tc>
        <w:tc>
          <w:tcPr>
            <w:tcW w:w="7797" w:type="dxa"/>
            <w:shd w:val="clear" w:color="auto" w:fill="auto"/>
          </w:tcPr>
          <w:p w14:paraId="745429C8" w14:textId="68CE1B6C" w:rsidR="0034080A" w:rsidRPr="0034080A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Führen Sie Personalentwicklungsmaßnahmen für Ihre Mitarbeiter durch, die zu der Arbeitsgeneration „50+“ gehören?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D3DE28" w14:textId="169375B3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FE9226" w14:textId="3217160A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</w:tr>
      <w:tr w:rsidR="0034080A" w:rsidRPr="00B615E3" w14:paraId="4655166C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51BB84D" w14:textId="317F490C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7797" w:type="dxa"/>
            <w:shd w:val="clear" w:color="auto" w:fill="auto"/>
          </w:tcPr>
          <w:p w14:paraId="637A2FE5" w14:textId="157CA0A3" w:rsidR="0034080A" w:rsidRPr="0034080A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Sorgen Sie für eine flexible Arbeitsorganisation, sodass Ihre Mitarbeiter in ihrer Arbeit beständig dazulernen?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8C60CC" w14:textId="3AB55872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16A4E92" w14:textId="5A0EECF2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</w:tr>
      <w:tr w:rsidR="0034080A" w:rsidRPr="00B615E3" w14:paraId="4EE7AF9C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79FF2861" w14:textId="57F4BAD3" w:rsidR="0034080A" w:rsidRPr="003F3A81" w:rsidRDefault="0034080A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7797" w:type="dxa"/>
            <w:shd w:val="clear" w:color="auto" w:fill="auto"/>
          </w:tcPr>
          <w:p w14:paraId="4CBD09A6" w14:textId="5924003E" w:rsidR="0034080A" w:rsidRPr="0034080A" w:rsidRDefault="00C82750" w:rsidP="0034080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Haben Sie eine bestimmte Altersgrenze bei Ihren innerbetrieblichen Stellenbesetzungen, auch im Bereich des Arbeits- und Gesundheitsschutzes?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B27FB40" w14:textId="28AD8AE5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DE86D7" w14:textId="24B644F1" w:rsidR="0034080A" w:rsidRPr="003F3A81" w:rsidRDefault="0034080A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  <w:t>□</w:t>
            </w:r>
          </w:p>
        </w:tc>
      </w:tr>
      <w:tr w:rsidR="00C82750" w:rsidRPr="00B615E3" w14:paraId="3A51CB29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8DB3E2" w:themeFill="text2" w:themeFillTint="66"/>
          </w:tcPr>
          <w:p w14:paraId="000426D1" w14:textId="435B96AB" w:rsidR="00C82750" w:rsidRPr="00546305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Wie fördern Sie die Gesundheit Ihrer Mitarbeiter?</w:t>
            </w:r>
          </w:p>
        </w:tc>
      </w:tr>
      <w:tr w:rsidR="00C82750" w:rsidRPr="00B615E3" w14:paraId="2526D073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F93852B" w14:textId="0359B426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21.</w:t>
            </w:r>
          </w:p>
        </w:tc>
        <w:tc>
          <w:tcPr>
            <w:tcW w:w="7797" w:type="dxa"/>
            <w:shd w:val="clear" w:color="auto" w:fill="auto"/>
          </w:tcPr>
          <w:p w14:paraId="29686F94" w14:textId="041D1701" w:rsidR="00C82750" w:rsidRPr="00C82750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Sind Sie sich dessen bewusst, dass bestimmte Arbeitsplätze bzw. Arbeitsbereiche in Ihrem Unternehmen alterskritisch sind (z. B. körperlich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anstrengende Arbeiten, Tätigkeiten unter hohen Arbeitsumgebungsbelastungen)?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68D5A02" w14:textId="32CB07D9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C2BF05" w14:textId="31F8D48B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82750" w:rsidRPr="00B615E3" w14:paraId="259EB808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6A86C97A" w14:textId="792F1DDD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22.</w:t>
            </w:r>
          </w:p>
        </w:tc>
        <w:tc>
          <w:tcPr>
            <w:tcW w:w="7797" w:type="dxa"/>
            <w:shd w:val="clear" w:color="auto" w:fill="auto"/>
          </w:tcPr>
          <w:p w14:paraId="4FEC2D4E" w14:textId="1F594D2C" w:rsidR="00C82750" w:rsidRPr="00C82750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Ergreifen Sie (Zusammenarbeit zwischen Sicherheitsfachkraft mit Betriebsarzt und Führungskräften) konkrete Maßnahmen (z. B.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ergonomische Arbeitsplatzgestaltung, gesundheitsschonende Schichtarbeit oder Durchführung von Gesundheits-Workshops), um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Arbeitsbelastungen abzubauen und damit den Gesunderhalt Ihrer Mitarbeiter vorbeugend zu unterstützen?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92D6F6" w14:textId="31FEA1A1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64D7C19" w14:textId="108B5BC2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82750" w:rsidRPr="00B615E3" w14:paraId="18948C88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549F7880" w14:textId="71A2670E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23.</w:t>
            </w:r>
          </w:p>
        </w:tc>
        <w:tc>
          <w:tcPr>
            <w:tcW w:w="7797" w:type="dxa"/>
            <w:shd w:val="clear" w:color="auto" w:fill="auto"/>
          </w:tcPr>
          <w:p w14:paraId="04DEB4B9" w14:textId="38C39403" w:rsidR="00C82750" w:rsidRPr="00C82750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Ist es Ihren älteren Mitarbeitern möglich, sich ihre Arbeit selbst einzuteilen und damit ihren Arbeitsrhythmus weitgehend selbst zu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bestimmen?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C7D819" w14:textId="4D4BD2C7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3BA2E72" w14:textId="70E20A0F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82750" w:rsidRPr="00B615E3" w14:paraId="3317AEC2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3D24B725" w14:textId="2672E161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24.</w:t>
            </w:r>
          </w:p>
        </w:tc>
        <w:tc>
          <w:tcPr>
            <w:tcW w:w="7797" w:type="dxa"/>
            <w:shd w:val="clear" w:color="auto" w:fill="auto"/>
          </w:tcPr>
          <w:p w14:paraId="4492C947" w14:textId="78F0698B" w:rsidR="00C82750" w:rsidRPr="00C82750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Haben Sie in Ihrem Unternehmen altersgerechte Arbeitsplätze definiert, um diese gezielt für den Einsatz älterer Mitarbeiter zu nutzen?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408388" w14:textId="2AA8E5A0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C02D0F9" w14:textId="2C7DEE7D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82750" w:rsidRPr="00B615E3" w14:paraId="438FFC09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7546FDD8" w14:textId="70E139B3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25.</w:t>
            </w:r>
          </w:p>
        </w:tc>
        <w:tc>
          <w:tcPr>
            <w:tcW w:w="7797" w:type="dxa"/>
            <w:shd w:val="clear" w:color="auto" w:fill="auto"/>
          </w:tcPr>
          <w:p w14:paraId="3F8541D4" w14:textId="551CB13A" w:rsidR="00C82750" w:rsidRPr="00C82750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Verfügen Sie bzw. Ihr Betriebsarzt über ausreichende Informationen über den arbeitsbezogenen Gesundheitszustand Ihrer Mitarbeiter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C8275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und sind diesbezüglich mögliche Ansatzpunkte zur Gesundheitsförderung bekannt?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63B2D51" w14:textId="7632F032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7466B52" w14:textId="1B35B69C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32"/>
                <w:szCs w:val="32"/>
                <w:lang w:eastAsia="de-DE"/>
              </w:rPr>
              <w:t>□</w:t>
            </w:r>
          </w:p>
        </w:tc>
      </w:tr>
      <w:tr w:rsidR="00C82750" w:rsidRPr="00B615E3" w14:paraId="36625558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8DB3E2" w:themeFill="text2" w:themeFillTint="66"/>
          </w:tcPr>
          <w:p w14:paraId="76E12556" w14:textId="2D055566" w:rsidR="00C82750" w:rsidRPr="00546305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Wie garantieren Sie den Know-how-Transfer von der älteren zur jüngeren Generation?</w:t>
            </w:r>
          </w:p>
        </w:tc>
      </w:tr>
      <w:tr w:rsidR="00C82750" w:rsidRPr="00B615E3" w14:paraId="337F3C27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BDCA893" w14:textId="41F400EB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26.</w:t>
            </w:r>
          </w:p>
        </w:tc>
        <w:tc>
          <w:tcPr>
            <w:tcW w:w="7797" w:type="dxa"/>
            <w:shd w:val="clear" w:color="auto" w:fill="auto"/>
          </w:tcPr>
          <w:p w14:paraId="2B3BCC8C" w14:textId="3EDED2DC" w:rsidR="00C82750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Besprechen Sie (unterstützt durch Ihre Personalabteilung) frühzeitig mit Ihren Mitarbeitern in den rentennahen Jahrgängen, wann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und in welcher Form diese aus Ihrem Unternehmen ausscheiden möchten?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022D2BA" w14:textId="1EF78AD1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2FB086E" w14:textId="1995283A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C82750" w:rsidRPr="00B615E3" w14:paraId="73768332" w14:textId="77777777" w:rsidTr="003F3A81">
        <w:trPr>
          <w:trHeight w:val="302"/>
        </w:trPr>
        <w:tc>
          <w:tcPr>
            <w:tcW w:w="562" w:type="dxa"/>
            <w:gridSpan w:val="2"/>
            <w:shd w:val="clear" w:color="auto" w:fill="auto"/>
          </w:tcPr>
          <w:p w14:paraId="20C7F355" w14:textId="7A93287C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27.</w:t>
            </w:r>
          </w:p>
        </w:tc>
        <w:tc>
          <w:tcPr>
            <w:tcW w:w="7797" w:type="dxa"/>
            <w:shd w:val="clear" w:color="auto" w:fill="auto"/>
          </w:tcPr>
          <w:p w14:paraId="31CED301" w14:textId="2F4D14B0" w:rsidR="00C82750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Bieten Sie Ihren älteren Mitarbeitern – je nach individuellem und betrieblichem Interesse – unterschiedliche Modelle des Berufsaustritts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 (z. B. Arbeit bis zur Regelaltersgrenze, Teilzeit, Weiterbeschäftigung als externer Berater etc.)?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81A002" w14:textId="51E05522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5E453FB" w14:textId="262EE33A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C82750" w:rsidRPr="00B615E3" w14:paraId="7C3F1B7B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D4B180F" w14:textId="2B1F51FA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28.</w:t>
            </w:r>
          </w:p>
        </w:tc>
        <w:tc>
          <w:tcPr>
            <w:tcW w:w="7797" w:type="dxa"/>
            <w:shd w:val="clear" w:color="auto" w:fill="auto"/>
          </w:tcPr>
          <w:p w14:paraId="14E69F8A" w14:textId="3CA1AF93" w:rsidR="00C82750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Verfügen Ihre älteren Mitarbeiter über spezifisches Erfahrungswissen, das für die Aufrechterhaltung Ihrer betrieblichen Arbeitsprozesse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unabdingbar ist und deshalb auf die nachfolgende Generation übertragen werden muss?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E832B6D" w14:textId="64719504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25DA93" w14:textId="746E9749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C82750" w:rsidRPr="00B615E3" w14:paraId="44F3663F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23F70D1D" w14:textId="611674AE" w:rsidR="00C82750" w:rsidRPr="003F3A81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bookmarkStart w:id="0" w:name="_Hlk229482870"/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29.</w:t>
            </w:r>
          </w:p>
        </w:tc>
        <w:tc>
          <w:tcPr>
            <w:tcW w:w="7797" w:type="dxa"/>
            <w:shd w:val="clear" w:color="auto" w:fill="auto"/>
          </w:tcPr>
          <w:p w14:paraId="57BEDA4A" w14:textId="79D94E5D" w:rsidR="00C82750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Pflegen Sie spezielle Systeme oder Modelle der Wissensweitergabe zwischen den Generationen in Ihrem Unternehmen? Bilden Sie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z. B. gezielt altersgemischte Teams, um den Wissensaustausch zwischen den Generationen zu fördern, oder werden jüngere Mitarbeiter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durch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lastRenderedPageBreak/>
              <w:t>ältere im Rahmen eines Paten- oder Mentorenprogrammes unterstützt/gecoacht?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C93108" w14:textId="1D17694A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lastRenderedPageBreak/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46AEC2D" w14:textId="262F0457" w:rsidR="00C82750" w:rsidRPr="003F3A81" w:rsidRDefault="00C82750" w:rsidP="00C827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bookmarkEnd w:id="0"/>
      <w:tr w:rsidR="00C82750" w:rsidRPr="00B615E3" w14:paraId="63762256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8DB3E2" w:themeFill="text2" w:themeFillTint="66"/>
          </w:tcPr>
          <w:p w14:paraId="1E454BB5" w14:textId="361E2D9B" w:rsidR="00C82750" w:rsidRPr="00546305" w:rsidRDefault="00C82750" w:rsidP="00C827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8275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Wie gestalten Sie Ihre Arbeitszeiten?</w:t>
            </w:r>
          </w:p>
        </w:tc>
      </w:tr>
      <w:tr w:rsidR="003F3A81" w:rsidRPr="00B615E3" w14:paraId="5760409A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540D3A61" w14:textId="52B9D99E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30.</w:t>
            </w:r>
          </w:p>
        </w:tc>
        <w:tc>
          <w:tcPr>
            <w:tcW w:w="7797" w:type="dxa"/>
            <w:shd w:val="clear" w:color="auto" w:fill="auto"/>
          </w:tcPr>
          <w:p w14:paraId="1A858B1C" w14:textId="11A377F9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Bieten Sie Ihren Mitarbeitern unterschiedliche Arbeitszeitmodelle an – je nach Lebensphase z. B. für die Vereinbarkeit von Familien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-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und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Berufsleben, Pflege von Angehörigen, Weiterbildung, berufliche Auszeit o. Ä.?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366BEB" w14:textId="42EED34A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2D6D96F" w14:textId="5F2C922D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1254E7A9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5BB136D" w14:textId="26CA6557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31.</w:t>
            </w:r>
          </w:p>
        </w:tc>
        <w:tc>
          <w:tcPr>
            <w:tcW w:w="7797" w:type="dxa"/>
            <w:shd w:val="clear" w:color="auto" w:fill="auto"/>
          </w:tcPr>
          <w:p w14:paraId="44E4FD43" w14:textId="65AC8877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Haben Ihre Mitarbeiter die Möglichkeit, ihre wöchentlichen oder monatlichen Arbeitszeiten flexibel zu gestalten?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FD4C3D1" w14:textId="4BF0AF73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068DF8C" w14:textId="6B87A637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19FCEFA0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700EC4CA" w14:textId="28BB38C9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32.</w:t>
            </w:r>
          </w:p>
        </w:tc>
        <w:tc>
          <w:tcPr>
            <w:tcW w:w="7797" w:type="dxa"/>
            <w:shd w:val="clear" w:color="auto" w:fill="auto"/>
          </w:tcPr>
          <w:p w14:paraId="01A069A1" w14:textId="73CB49E2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Bieten Sie Ihren Mitarbeitern Langzeit- Arbeitszeitkonten an?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00FCDD" w14:textId="4E008B35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AF166AD" w14:textId="05E95A95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445B327D" w14:textId="77777777" w:rsidTr="003F3A81">
        <w:trPr>
          <w:trHeight w:val="227"/>
        </w:trPr>
        <w:tc>
          <w:tcPr>
            <w:tcW w:w="10060" w:type="dxa"/>
            <w:gridSpan w:val="5"/>
            <w:shd w:val="clear" w:color="auto" w:fill="8DB3E2" w:themeFill="text2" w:themeFillTint="66"/>
          </w:tcPr>
          <w:p w14:paraId="72E1327F" w14:textId="446076F2" w:rsidR="003F3A81" w:rsidRPr="00546305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Wie leben Sie Ihre Unternehmenskultur?</w:t>
            </w:r>
          </w:p>
        </w:tc>
      </w:tr>
      <w:tr w:rsidR="003F3A81" w:rsidRPr="00B615E3" w14:paraId="2DA22A2F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0453B0AE" w14:textId="024CB108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33.</w:t>
            </w:r>
          </w:p>
        </w:tc>
        <w:tc>
          <w:tcPr>
            <w:tcW w:w="7797" w:type="dxa"/>
            <w:shd w:val="clear" w:color="auto" w:fill="auto"/>
          </w:tcPr>
          <w:p w14:paraId="19ADAFB9" w14:textId="1552EED5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Verfügen Sie über Strategien, um Vorurteilen über eine generell geringere Leistungsfähigkeit Ihrer älteren Mitarbeiter in Ihrem Unternehmen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entgegenzuwirken?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3AFBA3" w14:textId="3259C1C4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CD4753A" w14:textId="386B37FF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2F4F134F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26808549" w14:textId="66D5A043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34.</w:t>
            </w:r>
          </w:p>
        </w:tc>
        <w:tc>
          <w:tcPr>
            <w:tcW w:w="7797" w:type="dxa"/>
            <w:shd w:val="clear" w:color="auto" w:fill="auto"/>
          </w:tcPr>
          <w:p w14:paraId="2B86034F" w14:textId="7C757B18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Achten Sie bewusst darauf, dass Ihre älteren Mitarbeiter die gleiche Anerkennung und Wertschätzung für ihre Arbeit erfahren wie die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jüngeren?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39B39B" w14:textId="04500988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3AC2D34" w14:textId="0D8A5C5C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68C75DF3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5984B8E" w14:textId="1B601562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35.</w:t>
            </w:r>
          </w:p>
        </w:tc>
        <w:tc>
          <w:tcPr>
            <w:tcW w:w="7797" w:type="dxa"/>
            <w:shd w:val="clear" w:color="auto" w:fill="auto"/>
          </w:tcPr>
          <w:p w14:paraId="0E9745E7" w14:textId="320B30D0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Fördert Ihr Unternehmen einen kooperativen Führungsstil, der auch arbeitsschutzrelevante Themen offen anspricht und Beschäftigte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aktiv einbezieht?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61750D" w14:textId="1005E082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1D44E2A" w14:textId="4C829FB6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79719318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5D099C8B" w14:textId="0CA98369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36.</w:t>
            </w:r>
          </w:p>
        </w:tc>
        <w:tc>
          <w:tcPr>
            <w:tcW w:w="7797" w:type="dxa"/>
            <w:shd w:val="clear" w:color="auto" w:fill="auto"/>
          </w:tcPr>
          <w:p w14:paraId="54C7619A" w14:textId="17343DE9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eteiligen Sie Ihre Mitarbeiter, insbesondere bei Fragen des Arbeits- und Gesundheitsschutzes, aktiv an Entscheidungen, die ihre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 betreffen?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F83A5E" w14:textId="4A35E3B5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0E417CA" w14:textId="106D6163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3F3A81" w:rsidRPr="00B615E3" w14:paraId="6266726F" w14:textId="77777777" w:rsidTr="003F3A81">
        <w:trPr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1B75E45D" w14:textId="5818FFCE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37.</w:t>
            </w:r>
          </w:p>
        </w:tc>
        <w:tc>
          <w:tcPr>
            <w:tcW w:w="7797" w:type="dxa"/>
            <w:shd w:val="clear" w:color="auto" w:fill="auto"/>
          </w:tcPr>
          <w:p w14:paraId="14C6753E" w14:textId="234AD7F0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Setzen Sie sich bereits intensiv mit dem Thema „Alter und alternde Belegschaft“ in Ihrem Unternehmen auseinander?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8C7A82" w14:textId="4F3DC325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4447C6E" w14:textId="0F74346B" w:rsidR="003F3A81" w:rsidRPr="00546305" w:rsidRDefault="003F3A81" w:rsidP="003F3A8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□</w:t>
            </w:r>
          </w:p>
        </w:tc>
      </w:tr>
    </w:tbl>
    <w:p w14:paraId="07FE9D7F" w14:textId="77777777" w:rsidR="00634FF1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CB0433" w14:textId="77777777" w:rsidR="003F3A81" w:rsidRDefault="003F3A8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87D7C6" w14:textId="5155B43D" w:rsidR="003F3A81" w:rsidRDefault="003F3A81" w:rsidP="00634F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3A81">
        <w:rPr>
          <w:rFonts w:ascii="Arial" w:hAnsi="Arial" w:cs="Arial"/>
          <w:b/>
          <w:bCs/>
          <w:sz w:val="24"/>
          <w:szCs w:val="24"/>
        </w:rPr>
        <w:t>So werten Sie die Checkliste aus</w:t>
      </w:r>
    </w:p>
    <w:tbl>
      <w:tblPr>
        <w:tblStyle w:val="Tabellenraster"/>
        <w:tblW w:w="100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7513"/>
      </w:tblGrid>
      <w:tr w:rsidR="003F3A81" w:rsidRPr="00C82750" w14:paraId="16AE87EC" w14:textId="77777777" w:rsidTr="003F3A81">
        <w:trPr>
          <w:trHeight w:val="227"/>
        </w:trPr>
        <w:tc>
          <w:tcPr>
            <w:tcW w:w="2547" w:type="dxa"/>
            <w:shd w:val="clear" w:color="auto" w:fill="B8CCE4" w:themeFill="accent1" w:themeFillTint="66"/>
          </w:tcPr>
          <w:p w14:paraId="0C2082D4" w14:textId="5015A5A4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Ihr Kreuz auf einem blau markierten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Antwortfeld bedeutet, dass </w:t>
            </w:r>
            <w:r w:rsidRPr="003F3A81">
              <w:rPr>
                <w:rFonts w:ascii="Arial" w:eastAsia="Times New Roman" w:hAnsi="Arial" w:cs="Arial" w:hint="eastAsia"/>
                <w:sz w:val="24"/>
                <w:szCs w:val="24"/>
                <w:lang w:eastAsia="de-DE"/>
              </w:rPr>
              <w:t>…</w:t>
            </w:r>
          </w:p>
        </w:tc>
        <w:tc>
          <w:tcPr>
            <w:tcW w:w="7513" w:type="dxa"/>
            <w:shd w:val="clear" w:color="auto" w:fill="B8CCE4" w:themeFill="accent1" w:themeFillTint="66"/>
          </w:tcPr>
          <w:p w14:paraId="5647AC6C" w14:textId="45AD417F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… mögliche Risiken in Ihrem Unternehmen schlummern. Risiken sind zugleich eine Chance für Sie, gemeinsam mit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dem betrieblichen Arbeitsschutz geeignete Ansätze zu entwickeln, um einen altersstrukturellen Wandel erfolgreich zu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gestalten. Setzen Sie sich vertiefend mit der Frage auseinander, ob es sinnvoll und machbar ist, die oben genannten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Maßnahmen und Strategien zukünftig zu verfolgen.</w:t>
            </w:r>
          </w:p>
        </w:tc>
      </w:tr>
      <w:tr w:rsidR="003F3A81" w:rsidRPr="00C82750" w14:paraId="2F8994AD" w14:textId="77777777" w:rsidTr="003F3A81">
        <w:trPr>
          <w:trHeight w:val="227"/>
        </w:trPr>
        <w:tc>
          <w:tcPr>
            <w:tcW w:w="2547" w:type="dxa"/>
            <w:shd w:val="clear" w:color="auto" w:fill="auto"/>
          </w:tcPr>
          <w:p w14:paraId="40A136A9" w14:textId="17CE8377" w:rsidR="003F3A81" w:rsidRPr="003F3A81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Ihr Kreuz auf einem weiß markierten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Antwortfeld bedeutet, dass …</w:t>
            </w:r>
          </w:p>
        </w:tc>
        <w:tc>
          <w:tcPr>
            <w:tcW w:w="7513" w:type="dxa"/>
            <w:shd w:val="clear" w:color="auto" w:fill="auto"/>
          </w:tcPr>
          <w:p w14:paraId="03BAC7A4" w14:textId="6686D6B2" w:rsidR="003F3A81" w:rsidRPr="00C82750" w:rsidRDefault="003F3A81" w:rsidP="003F3A8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… Sie in Ihrem Unternehmen bereits wichtige Ansatzpunkte verfolgen, um altersstrukturelle Risiken zu entschärfen.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3F3A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Achten Sie darauf, diese Strategien dauerhaft zu verankern und, wo sinnvoll, weiter auszubauen.</w:t>
            </w:r>
          </w:p>
        </w:tc>
      </w:tr>
    </w:tbl>
    <w:p w14:paraId="42C49F4F" w14:textId="77777777" w:rsidR="003F3A81" w:rsidRPr="003F3A81" w:rsidRDefault="003F3A81" w:rsidP="00634FF1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F3A81" w:rsidRPr="003F3A81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AFFB7" w14:textId="77777777" w:rsidR="00212D3B" w:rsidRDefault="00212D3B" w:rsidP="0024604F">
      <w:r>
        <w:separator/>
      </w:r>
    </w:p>
  </w:endnote>
  <w:endnote w:type="continuationSeparator" w:id="0">
    <w:p w14:paraId="4980E097" w14:textId="77777777" w:rsidR="00212D3B" w:rsidRDefault="00212D3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4C2F1F2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155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4080A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3F3A81" w:rsidRPr="003F3A81">
      <w:rPr>
        <w:rFonts w:asciiTheme="majorHAnsi" w:hAnsiTheme="majorHAnsi" w:cstheme="majorHAnsi"/>
        <w:sz w:val="18"/>
        <w:lang w:bidi="de-DE"/>
      </w:rPr>
      <w:t xml:space="preserve">Dr. Mikko </w:t>
    </w:r>
    <w:proofErr w:type="spellStart"/>
    <w:r w:rsidR="003F3A81" w:rsidRPr="003F3A81">
      <w:rPr>
        <w:rFonts w:asciiTheme="majorHAnsi" w:hAnsiTheme="majorHAnsi" w:cstheme="majorHAnsi"/>
        <w:sz w:val="18"/>
        <w:lang w:bidi="de-DE"/>
      </w:rPr>
      <w:t>Börkircher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152C" w14:textId="77777777" w:rsidR="00212D3B" w:rsidRDefault="00212D3B" w:rsidP="0024604F">
      <w:r>
        <w:separator/>
      </w:r>
    </w:p>
  </w:footnote>
  <w:footnote w:type="continuationSeparator" w:id="0">
    <w:p w14:paraId="7C7FB2E0" w14:textId="77777777" w:rsidR="00212D3B" w:rsidRDefault="00212D3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4F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205101089">
    <w:abstractNumId w:val="10"/>
  </w:num>
  <w:num w:numId="2" w16cid:durableId="310722289">
    <w:abstractNumId w:val="7"/>
  </w:num>
  <w:num w:numId="3" w16cid:durableId="1869296635">
    <w:abstractNumId w:val="8"/>
  </w:num>
  <w:num w:numId="4" w16cid:durableId="708915481">
    <w:abstractNumId w:val="4"/>
  </w:num>
  <w:num w:numId="5" w16cid:durableId="1094013119">
    <w:abstractNumId w:val="1"/>
  </w:num>
  <w:num w:numId="6" w16cid:durableId="592201127">
    <w:abstractNumId w:val="2"/>
  </w:num>
  <w:num w:numId="7" w16cid:durableId="1965959695">
    <w:abstractNumId w:val="0"/>
  </w:num>
  <w:num w:numId="8" w16cid:durableId="138113460">
    <w:abstractNumId w:val="3"/>
  </w:num>
  <w:num w:numId="9" w16cid:durableId="1885287386">
    <w:abstractNumId w:val="5"/>
  </w:num>
  <w:num w:numId="10" w16cid:durableId="1951737763">
    <w:abstractNumId w:val="9"/>
  </w:num>
  <w:num w:numId="11" w16cid:durableId="1707632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0B0B4B"/>
    <w:rsid w:val="000C0C28"/>
    <w:rsid w:val="001217BB"/>
    <w:rsid w:val="001321AB"/>
    <w:rsid w:val="00154EA6"/>
    <w:rsid w:val="001815DA"/>
    <w:rsid w:val="001B0888"/>
    <w:rsid w:val="001D31B5"/>
    <w:rsid w:val="001D7030"/>
    <w:rsid w:val="001E3A69"/>
    <w:rsid w:val="001E6365"/>
    <w:rsid w:val="00212D3B"/>
    <w:rsid w:val="00221FB4"/>
    <w:rsid w:val="0024604F"/>
    <w:rsid w:val="002B078F"/>
    <w:rsid w:val="002F24A5"/>
    <w:rsid w:val="0032735C"/>
    <w:rsid w:val="0034080A"/>
    <w:rsid w:val="00357E28"/>
    <w:rsid w:val="003860A5"/>
    <w:rsid w:val="003C31F8"/>
    <w:rsid w:val="003C4BF3"/>
    <w:rsid w:val="003F3A81"/>
    <w:rsid w:val="003F737C"/>
    <w:rsid w:val="00415B40"/>
    <w:rsid w:val="00433C88"/>
    <w:rsid w:val="00450D24"/>
    <w:rsid w:val="004533C6"/>
    <w:rsid w:val="004608C0"/>
    <w:rsid w:val="004B27EB"/>
    <w:rsid w:val="004B3DE3"/>
    <w:rsid w:val="004B4781"/>
    <w:rsid w:val="004E6B08"/>
    <w:rsid w:val="00510FB7"/>
    <w:rsid w:val="00546305"/>
    <w:rsid w:val="0063142E"/>
    <w:rsid w:val="00634FF1"/>
    <w:rsid w:val="00703947"/>
    <w:rsid w:val="0076766C"/>
    <w:rsid w:val="007739E3"/>
    <w:rsid w:val="007814C2"/>
    <w:rsid w:val="00790BE7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A8520F"/>
    <w:rsid w:val="00B45D36"/>
    <w:rsid w:val="00B615E3"/>
    <w:rsid w:val="00B74F89"/>
    <w:rsid w:val="00B929AC"/>
    <w:rsid w:val="00B94A7D"/>
    <w:rsid w:val="00BB32ED"/>
    <w:rsid w:val="00BC66CB"/>
    <w:rsid w:val="00BD233E"/>
    <w:rsid w:val="00BE4D69"/>
    <w:rsid w:val="00C03BC5"/>
    <w:rsid w:val="00C24040"/>
    <w:rsid w:val="00C377EB"/>
    <w:rsid w:val="00C53075"/>
    <w:rsid w:val="00C5602E"/>
    <w:rsid w:val="00C82750"/>
    <w:rsid w:val="00CC28DD"/>
    <w:rsid w:val="00CC33D0"/>
    <w:rsid w:val="00CF1F72"/>
    <w:rsid w:val="00CF3623"/>
    <w:rsid w:val="00D003DA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ED75EF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3A81"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2026-05-12T10:37:00Z</dcterms:created>
  <dcterms:modified xsi:type="dcterms:W3CDTF">2026-05-12T10:58:00Z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