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8B29508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C25C8C" w:rsidRPr="00C25C8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Ist das Kantinenessen in Ihrem </w:t>
      </w:r>
      <w:r w:rsidR="00C25C8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C25C8C" w:rsidRPr="00C25C8C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Unternehmen gesund?</w:t>
      </w:r>
    </w:p>
    <w:p w14:paraId="4E3233E4" w14:textId="77777777" w:rsidR="00C25C8C" w:rsidRPr="00C25C8C" w:rsidRDefault="00C25C8C" w:rsidP="00C25C8C"/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709"/>
        <w:gridCol w:w="1105"/>
      </w:tblGrid>
      <w:tr w:rsidR="00CE2713" w:rsidRPr="00495639" w14:paraId="3529F08F" w14:textId="3804985B" w:rsidTr="00CE2713">
        <w:trPr>
          <w:trHeight w:val="227"/>
        </w:trPr>
        <w:tc>
          <w:tcPr>
            <w:tcW w:w="7366" w:type="dxa"/>
            <w:gridSpan w:val="2"/>
            <w:shd w:val="clear" w:color="auto" w:fill="0070C0"/>
          </w:tcPr>
          <w:p w14:paraId="36FAB1E7" w14:textId="77777777" w:rsidR="00CE2713" w:rsidRPr="00A532C6" w:rsidRDefault="00CE2713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87CAAD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105" w:type="dxa"/>
            <w:shd w:val="clear" w:color="auto" w:fill="0070C0"/>
          </w:tcPr>
          <w:p w14:paraId="2355B80C" w14:textId="54DA6213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Notizen</w:t>
            </w:r>
          </w:p>
        </w:tc>
      </w:tr>
      <w:tr w:rsidR="00FE4A0F" w:rsidRPr="00B615E3" w14:paraId="4E38753B" w14:textId="64D2C1B5" w:rsidTr="0019710C">
        <w:trPr>
          <w:trHeight w:val="227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45E20DD" w14:textId="5C911985" w:rsidR="00FE4A0F" w:rsidRPr="00546305" w:rsidRDefault="00C25C8C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Analyse und Planung</w:t>
            </w:r>
          </w:p>
        </w:tc>
      </w:tr>
      <w:tr w:rsidR="00CE2713" w:rsidRPr="00B615E3" w14:paraId="77E6B11B" w14:textId="2F3A54C8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CE2713" w:rsidRPr="00546305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0F242B65" w14:textId="29AEA13B" w:rsidR="00CE2713" w:rsidRPr="00546305" w:rsidRDefault="00C25C8C" w:rsidP="00C25C8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Wurde eine Bedarfsanalyse zu den Essgewohnheiten und Verpflegungswünschen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Beschäftigten durchgeführt?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BD35897" w14:textId="77777777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061E0136" w14:textId="27ECA98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7C393562" w14:textId="6E9737DA" w:rsidR="00CE2713" w:rsidRPr="00546305" w:rsidRDefault="00C25C8C" w:rsidP="00C25C8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Steht ein angemessenes Budget zur Verfügung, um gesundes Kantinenessen anbieten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zu können?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D2F677F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446D157F" w14:textId="46FAE67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3B4C91E5" w14:textId="40E96591" w:rsidR="00CE2713" w:rsidRPr="00546305" w:rsidRDefault="00C25C8C" w:rsidP="00C25C8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Wurden klare Verpflegungsziele definiert, z. B. mehr Obst und Gemüse, regionale Produkte,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weniger Fleisch?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68F4F2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FE4A0F" w:rsidRPr="00B615E3" w14:paraId="3F94586B" w14:textId="07B5DD88" w:rsidTr="004A0A66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7006C6B" w14:textId="27939AAC" w:rsidR="00FE4A0F" w:rsidRPr="00546305" w:rsidRDefault="00C25C8C" w:rsidP="001D7030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Zusammenarbeit mit Ernährungsexperten und der Kantinenleitung</w:t>
            </w:r>
          </w:p>
        </w:tc>
      </w:tr>
      <w:tr w:rsidR="00CE2713" w:rsidRPr="00B615E3" w14:paraId="2A5F0D87" w14:textId="1BA2685A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7CD74C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D14792A" w14:textId="2A4C3313" w:rsidR="00CE2713" w:rsidRPr="00546305" w:rsidRDefault="00C25C8C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Wurde die Unterstützung von Ernährungsprofis eingeholt, u. a. bezüglich aktueller Ernährungstrends?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790844" w14:textId="2229422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08A17CB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F62168" w14:textId="0E08B85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041820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7396610" w14:textId="7D502279" w:rsidR="00CE2713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Wurden Qualitätsstandards gemäß den Empfehlungen der Deutschen Gesellschaft für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Ernährung festgelegt?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F938683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67C54601" w14:textId="3F6F20B1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290CAE27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0EC3FD2" w14:textId="5F310E0B" w:rsidR="00CC56F9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Wurden die Anforderungen und Machbarkeiten </w:t>
            </w:r>
            <w:proofErr w:type="spellStart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hinsichtlicher</w:t>
            </w:r>
            <w:proofErr w:type="spellEnd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 gesunder Verpflegung mit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der Kantinenleitung besprochen?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523C1E85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676BAAA2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46004B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ED08720" w14:textId="14EBFCB6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DEE2616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AF48D96" w14:textId="44D5D257" w:rsidR="00CC56F9" w:rsidRPr="00546305" w:rsidRDefault="00C25C8C" w:rsidP="00CC56F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Werden regionale und nachhaltige Bezugsquellen bevorzugt?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0ED0C2BA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9CB15A9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4A96FA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25C8C" w:rsidRPr="00B615E3" w14:paraId="33D6222D" w14:textId="77777777" w:rsidTr="00C25C8C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475C1D20" w14:textId="04918E0C" w:rsidR="00C25C8C" w:rsidRPr="00546305" w:rsidRDefault="00C25C8C" w:rsidP="00C25C8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25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Menügestaltung</w:t>
            </w:r>
          </w:p>
        </w:tc>
      </w:tr>
      <w:tr w:rsidR="00CC56F9" w:rsidRPr="00B615E3" w14:paraId="4281292C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2C00910" w14:textId="7AFBED7D" w:rsidR="00CC56F9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14:paraId="0C287B84" w14:textId="5EA3EAE9" w:rsidR="00CC56F9" w:rsidRPr="00546305" w:rsidRDefault="00C25C8C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Werden ausgewogene Speisepläne erstellt (mit Gemüse, Vollkorn etc.)?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171C1F" w14:textId="09593DA1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9E8855" w14:textId="3F9DF82B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1E11220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BE45330" w14:textId="63C22AE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9FA0E5A" w:rsidR="00CE2713" w:rsidRPr="00546305" w:rsidRDefault="0037399E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ED4E64" w14:textId="41CA9198" w:rsidR="00CE2713" w:rsidRPr="00546305" w:rsidRDefault="00C25C8C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Wird Sonderkost in Form von veganen, </w:t>
            </w:r>
            <w:proofErr w:type="spellStart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gluten</w:t>
            </w:r>
            <w:proofErr w:type="spellEnd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- oder laktosefreien Optionen angeboten?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F59A52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9E34650" w14:textId="2D615C15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6E7DE852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CE8C676" w14:textId="4A87718A" w:rsidR="00CE2713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Gibt es ein Kennzeichnungssystem, das den Beschäftigten hilft, gesunde Essensentscheidungen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zu treffen (z. B. Ampel oder </w:t>
            </w:r>
            <w:proofErr w:type="spellStart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Nutri</w:t>
            </w:r>
            <w:proofErr w:type="spellEnd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-Score)?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B1658F7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25C8C" w:rsidRPr="00B615E3" w14:paraId="590DFF70" w14:textId="77777777" w:rsidTr="00C25C8C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3D1B3D5D" w14:textId="3A30E8A1" w:rsidR="00C25C8C" w:rsidRPr="00546305" w:rsidRDefault="00C25C8C" w:rsidP="00C25C8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25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Kommunikation und Motivation</w:t>
            </w:r>
          </w:p>
        </w:tc>
      </w:tr>
      <w:tr w:rsidR="00CE2713" w:rsidRPr="00B615E3" w14:paraId="7BA00A6F" w14:textId="16D9B30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7F78A4BE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5A4EDE1D" w14:textId="0EF8BDBA" w:rsidR="00CE2713" w:rsidRPr="00546305" w:rsidRDefault="00C25C8C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Werden die Vorteile gesunder Ernährung kommuniziert, z. B. im Intranet oder auf Infotafeln?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B5474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90436BA" w14:textId="4312DCFB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52B2D56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21EB210" w14:textId="4AD425F7" w:rsidR="00CE2713" w:rsidRPr="00546305" w:rsidRDefault="00C25C8C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Wird regelmäßig Feedback eingeholt, z. B. per Wunschbox oder digitale Umfrage?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1FC29" w14:textId="4098CF38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5B468A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64417AA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2EF90DC" w14:textId="209E3653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4FBED" w14:textId="52B82FCA" w:rsidR="000A70AD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Gibt es Aktionen, wie z. B. Verkostungsstage, Koch-Events oder saisonale Themenwochen,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um das Interesse an gesunden Alternativen zu wecken?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9168D2" w14:textId="31AFD5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F2331" w14:textId="41A0B0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8A60604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25C8C" w:rsidRPr="00B615E3" w14:paraId="7CB190D8" w14:textId="77777777" w:rsidTr="00C25C8C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5CC7EBE5" w14:textId="435C9B6A" w:rsidR="00C25C8C" w:rsidRPr="00546305" w:rsidRDefault="00C25C8C" w:rsidP="00C25C8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25C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Umsetzung und Kontrolle</w:t>
            </w:r>
          </w:p>
        </w:tc>
      </w:tr>
      <w:tr w:rsidR="000A70AD" w:rsidRPr="00B615E3" w14:paraId="1B681C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6C68DF" w14:textId="59F93457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100013D" w14:textId="64BCE723" w:rsidR="000A70AD" w:rsidRPr="00546305" w:rsidRDefault="00C25C8C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Werden vor der Einführung neuer Gerichte Testläufe durchgeführt?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4CE9" w14:textId="1ECA750A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F78FC" w14:textId="57F8BB13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B13C6E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5B11EBD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8495A74" w14:textId="56AA3DF5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11FEDAD" w14:textId="14350871" w:rsidR="000A70AD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Wird das </w:t>
            </w:r>
            <w:proofErr w:type="spellStart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>Kantinenpesonal</w:t>
            </w:r>
            <w:proofErr w:type="spellEnd"/>
            <w:r w:rsidRPr="00C25C8C">
              <w:rPr>
                <w:rFonts w:ascii="Arial" w:eastAsiaTheme="minorHAnsi" w:hAnsi="Arial" w:cs="Arial"/>
                <w:sz w:val="24"/>
                <w:szCs w:val="24"/>
              </w:rPr>
              <w:t xml:space="preserve"> regelmäßig darin geschult, gesunde Verpflegungskonzepte in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die Praxis umzusetzen?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EE085F" w14:textId="080DC0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C40E88" w14:textId="12A10E29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A6E7882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211EDD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C604C0" w14:textId="34FDEECE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B11A43" w14:textId="5714B35F" w:rsidR="000A70AD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Findet eine regelmäßige Evaluation statt, um die Akzeptanz und Zufriedenheit mit dem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Kantinenangebot zu prüfen?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492E05" w14:textId="454E33F2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7739B4" w14:textId="642BADD1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ED779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4730574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C5E9A51" w14:textId="7DAC3F7B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452F291" w14:textId="2CC820F0" w:rsidR="000A70AD" w:rsidRPr="00546305" w:rsidRDefault="00C25C8C" w:rsidP="00C25C8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Wird das Speisenangebot, basierend auf dem Feedback, kontinuierlich angepasst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25C8C">
              <w:rPr>
                <w:rFonts w:ascii="Arial" w:eastAsiaTheme="minorHAnsi" w:hAnsi="Arial" w:cs="Arial"/>
                <w:sz w:val="24"/>
                <w:szCs w:val="24"/>
              </w:rPr>
              <w:t>und verbessert?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304FAF" w14:textId="64126D6F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D074" w14:textId="31FD36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CE2D0D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A1101" w14:textId="77777777" w:rsidR="000D0412" w:rsidRDefault="000D0412" w:rsidP="0024604F">
      <w:r>
        <w:separator/>
      </w:r>
    </w:p>
  </w:endnote>
  <w:endnote w:type="continuationSeparator" w:id="0">
    <w:p w14:paraId="58D671D4" w14:textId="77777777" w:rsidR="000D0412" w:rsidRDefault="000D0412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74B2A067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C0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C25C8C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C25C8C">
      <w:rPr>
        <w:rFonts w:asciiTheme="majorHAnsi" w:hAnsiTheme="majorHAnsi" w:cstheme="majorHAnsi"/>
        <w:sz w:val="18"/>
        <w:lang w:bidi="de-DE"/>
      </w:rPr>
      <w:t>Dr. Robert Kaufmann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08CDE" w14:textId="77777777" w:rsidR="000D0412" w:rsidRDefault="000D0412" w:rsidP="0024604F">
      <w:r>
        <w:separator/>
      </w:r>
    </w:p>
  </w:footnote>
  <w:footnote w:type="continuationSeparator" w:id="0">
    <w:p w14:paraId="1D5304F6" w14:textId="77777777" w:rsidR="000D0412" w:rsidRDefault="000D0412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D0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9005077">
    <w:abstractNumId w:val="10"/>
  </w:num>
  <w:num w:numId="2" w16cid:durableId="9793966">
    <w:abstractNumId w:val="7"/>
  </w:num>
  <w:num w:numId="3" w16cid:durableId="665865000">
    <w:abstractNumId w:val="8"/>
  </w:num>
  <w:num w:numId="4" w16cid:durableId="1704986827">
    <w:abstractNumId w:val="4"/>
  </w:num>
  <w:num w:numId="5" w16cid:durableId="640618953">
    <w:abstractNumId w:val="1"/>
  </w:num>
  <w:num w:numId="6" w16cid:durableId="194655695">
    <w:abstractNumId w:val="2"/>
  </w:num>
  <w:num w:numId="7" w16cid:durableId="2132362339">
    <w:abstractNumId w:val="0"/>
  </w:num>
  <w:num w:numId="8" w16cid:durableId="310448212">
    <w:abstractNumId w:val="3"/>
  </w:num>
  <w:num w:numId="9" w16cid:durableId="1192301778">
    <w:abstractNumId w:val="5"/>
  </w:num>
  <w:num w:numId="10" w16cid:durableId="690882388">
    <w:abstractNumId w:val="9"/>
  </w:num>
  <w:num w:numId="11" w16cid:durableId="649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A70AD"/>
    <w:rsid w:val="000D0412"/>
    <w:rsid w:val="000E06A1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1BA2"/>
    <w:rsid w:val="002F24A5"/>
    <w:rsid w:val="0032735C"/>
    <w:rsid w:val="00357E28"/>
    <w:rsid w:val="0037399E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73E59"/>
    <w:rsid w:val="00703947"/>
    <w:rsid w:val="00745733"/>
    <w:rsid w:val="0076766C"/>
    <w:rsid w:val="007B7114"/>
    <w:rsid w:val="007E1048"/>
    <w:rsid w:val="00821B51"/>
    <w:rsid w:val="00844F44"/>
    <w:rsid w:val="00881B74"/>
    <w:rsid w:val="008A13F6"/>
    <w:rsid w:val="008C71F4"/>
    <w:rsid w:val="008E4191"/>
    <w:rsid w:val="00967C29"/>
    <w:rsid w:val="009E66C3"/>
    <w:rsid w:val="009F2539"/>
    <w:rsid w:val="00AA3C4F"/>
    <w:rsid w:val="00B069BC"/>
    <w:rsid w:val="00B45D36"/>
    <w:rsid w:val="00B615E3"/>
    <w:rsid w:val="00B929AC"/>
    <w:rsid w:val="00B94A7D"/>
    <w:rsid w:val="00BC66CB"/>
    <w:rsid w:val="00BD233E"/>
    <w:rsid w:val="00C03BC5"/>
    <w:rsid w:val="00C24040"/>
    <w:rsid w:val="00C25C8C"/>
    <w:rsid w:val="00C377EB"/>
    <w:rsid w:val="00C53075"/>
    <w:rsid w:val="00C5602E"/>
    <w:rsid w:val="00C71FFF"/>
    <w:rsid w:val="00CC28DD"/>
    <w:rsid w:val="00CC56F9"/>
    <w:rsid w:val="00CE2713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103E0"/>
    <w:rsid w:val="00F532E3"/>
    <w:rsid w:val="00F55BD0"/>
    <w:rsid w:val="00FE400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2026-03-31T09:38:00Z</dcterms:created>
  <dcterms:modified xsi:type="dcterms:W3CDTF">2026-03-31T09:42:00Z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