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59D99" w14:textId="0D921E9A" w:rsidR="00072463" w:rsidRPr="00072463" w:rsidRDefault="00072463" w:rsidP="00072463">
      <w:pPr>
        <w:pStyle w:val="FliesstextpFToArtikel"/>
        <w:jc w:val="left"/>
        <w:rPr>
          <w:rFonts w:asciiTheme="majorHAnsi" w:hAnsiTheme="majorHAnsi" w:cstheme="majorHAnsi"/>
          <w:b/>
          <w:bCs/>
          <w:color w:val="00B0F0"/>
          <w:sz w:val="40"/>
          <w:szCs w:val="40"/>
        </w:rPr>
      </w:pPr>
      <w:r w:rsidRPr="00072463">
        <w:rPr>
          <w:rFonts w:asciiTheme="majorHAnsi" w:hAnsiTheme="majorHAnsi" w:cstheme="majorHAnsi"/>
          <w:b/>
          <w:bCs/>
          <w:color w:val="00B0F0"/>
          <w:sz w:val="40"/>
          <w:szCs w:val="40"/>
        </w:rPr>
        <w:t xml:space="preserve">GKV-HILFSMITTELVERZEICHNIS </w:t>
      </w:r>
      <w:r>
        <w:rPr>
          <w:rFonts w:asciiTheme="majorHAnsi" w:hAnsiTheme="majorHAnsi" w:cstheme="majorHAnsi"/>
          <w:b/>
          <w:bCs/>
          <w:color w:val="00B0F0"/>
          <w:sz w:val="40"/>
          <w:szCs w:val="40"/>
        </w:rPr>
        <w:br/>
      </w:r>
      <w:r w:rsidRPr="00072463">
        <w:rPr>
          <w:rFonts w:asciiTheme="majorHAnsi" w:hAnsiTheme="majorHAnsi" w:cstheme="majorHAnsi"/>
          <w:b/>
          <w:bCs/>
          <w:color w:val="00B0F0"/>
          <w:sz w:val="40"/>
          <w:szCs w:val="40"/>
        </w:rPr>
        <w:t>IN DER PRODUKTGRUPPE 22</w:t>
      </w:r>
    </w:p>
    <w:p w14:paraId="0F01EFA8" w14:textId="77777777" w:rsidR="00072463" w:rsidRDefault="00072463" w:rsidP="00072463">
      <w:pPr>
        <w:pStyle w:val="FliesstextpFToArtikel"/>
      </w:pPr>
    </w:p>
    <w:tbl>
      <w:tblPr>
        <w:tblW w:w="0" w:type="auto"/>
        <w:tblInd w:w="-8" w:type="dxa"/>
        <w:tblLayout w:type="fixed"/>
        <w:tblCellMar>
          <w:left w:w="0" w:type="dxa"/>
          <w:right w:w="0" w:type="dxa"/>
        </w:tblCellMar>
        <w:tblLook w:val="0000" w:firstRow="0" w:lastRow="0" w:firstColumn="0" w:lastColumn="0" w:noHBand="0" w:noVBand="0"/>
      </w:tblPr>
      <w:tblGrid>
        <w:gridCol w:w="2336"/>
        <w:gridCol w:w="2537"/>
        <w:gridCol w:w="2553"/>
        <w:gridCol w:w="2552"/>
      </w:tblGrid>
      <w:tr w:rsidR="00072463" w14:paraId="6E5EF95D" w14:textId="77777777">
        <w:trPr>
          <w:trHeight w:val="383"/>
        </w:trPr>
        <w:tc>
          <w:tcPr>
            <w:tcW w:w="2336" w:type="dxa"/>
            <w:tcBorders>
              <w:top w:val="single" w:sz="6" w:space="0" w:color="000000"/>
              <w:left w:val="single" w:sz="6" w:space="0" w:color="000000"/>
              <w:bottom w:val="single" w:sz="4" w:space="0" w:color="000000"/>
              <w:right w:val="single" w:sz="4" w:space="0" w:color="000000"/>
            </w:tcBorders>
            <w:shd w:val="solid" w:color="FFFFFF" w:fill="auto"/>
            <w:tcMar>
              <w:top w:w="113" w:type="dxa"/>
              <w:left w:w="170" w:type="dxa"/>
              <w:bottom w:w="113" w:type="dxa"/>
              <w:right w:w="170" w:type="dxa"/>
            </w:tcMar>
          </w:tcPr>
          <w:p w14:paraId="37DD50C3" w14:textId="77777777" w:rsidR="00072463" w:rsidRPr="00072463" w:rsidRDefault="00072463">
            <w:pPr>
              <w:pStyle w:val="TabZwischenueberschriftpH2Tabelle"/>
              <w:rPr>
                <w:rFonts w:asciiTheme="majorHAnsi" w:hAnsiTheme="majorHAnsi" w:cstheme="majorHAnsi"/>
              </w:rPr>
            </w:pPr>
            <w:r w:rsidRPr="00072463">
              <w:rPr>
                <w:rFonts w:asciiTheme="majorHAnsi" w:hAnsiTheme="majorHAnsi" w:cstheme="majorHAnsi"/>
                <w:color w:val="000000"/>
              </w:rPr>
              <w:t xml:space="preserve">Bezeichnung </w:t>
            </w:r>
          </w:p>
        </w:tc>
        <w:tc>
          <w:tcPr>
            <w:tcW w:w="2537" w:type="dxa"/>
            <w:tcBorders>
              <w:top w:val="single" w:sz="6" w:space="0" w:color="000000"/>
              <w:left w:val="single" w:sz="4" w:space="0" w:color="000000"/>
              <w:bottom w:val="single" w:sz="4" w:space="0" w:color="000000"/>
              <w:right w:val="single" w:sz="4" w:space="0" w:color="000000"/>
            </w:tcBorders>
            <w:shd w:val="solid" w:color="FFFFFF" w:fill="auto"/>
            <w:tcMar>
              <w:top w:w="113" w:type="dxa"/>
              <w:left w:w="170" w:type="dxa"/>
              <w:bottom w:w="113" w:type="dxa"/>
              <w:right w:w="170" w:type="dxa"/>
            </w:tcMar>
          </w:tcPr>
          <w:p w14:paraId="407016FE" w14:textId="77777777" w:rsidR="00072463" w:rsidRPr="00072463" w:rsidRDefault="00072463">
            <w:pPr>
              <w:pStyle w:val="TabZwischenueberschriftpH2Tabelle"/>
              <w:rPr>
                <w:rFonts w:asciiTheme="majorHAnsi" w:hAnsiTheme="majorHAnsi" w:cstheme="majorHAnsi"/>
              </w:rPr>
            </w:pPr>
            <w:r w:rsidRPr="00072463">
              <w:rPr>
                <w:rFonts w:asciiTheme="majorHAnsi" w:hAnsiTheme="majorHAnsi" w:cstheme="majorHAnsi"/>
                <w:color w:val="000000"/>
              </w:rPr>
              <w:t>Beschreibung</w:t>
            </w:r>
          </w:p>
        </w:tc>
        <w:tc>
          <w:tcPr>
            <w:tcW w:w="2553" w:type="dxa"/>
            <w:tcBorders>
              <w:top w:val="single" w:sz="6" w:space="0" w:color="000000"/>
              <w:left w:val="single" w:sz="4" w:space="0" w:color="000000"/>
              <w:bottom w:val="single" w:sz="4" w:space="0" w:color="000000"/>
              <w:right w:val="single" w:sz="4" w:space="0" w:color="000000"/>
            </w:tcBorders>
            <w:shd w:val="solid" w:color="FFFFFF" w:fill="auto"/>
            <w:tcMar>
              <w:top w:w="113" w:type="dxa"/>
              <w:left w:w="170" w:type="dxa"/>
              <w:bottom w:w="113" w:type="dxa"/>
              <w:right w:w="170" w:type="dxa"/>
            </w:tcMar>
          </w:tcPr>
          <w:p w14:paraId="272ED30F" w14:textId="77777777" w:rsidR="00072463" w:rsidRPr="00072463" w:rsidRDefault="00072463">
            <w:pPr>
              <w:pStyle w:val="TabZwischenueberschriftpH2Tabelle"/>
              <w:rPr>
                <w:rFonts w:asciiTheme="majorHAnsi" w:hAnsiTheme="majorHAnsi" w:cstheme="majorHAnsi"/>
              </w:rPr>
            </w:pPr>
            <w:r w:rsidRPr="00072463">
              <w:rPr>
                <w:rFonts w:asciiTheme="majorHAnsi" w:hAnsiTheme="majorHAnsi" w:cstheme="majorHAnsi"/>
                <w:color w:val="000000"/>
              </w:rPr>
              <w:t xml:space="preserve"> Funktion</w:t>
            </w:r>
          </w:p>
        </w:tc>
        <w:tc>
          <w:tcPr>
            <w:tcW w:w="2552" w:type="dxa"/>
            <w:tcBorders>
              <w:top w:val="single" w:sz="6" w:space="0" w:color="000000"/>
              <w:left w:val="single" w:sz="4" w:space="0" w:color="000000"/>
              <w:bottom w:val="single" w:sz="4" w:space="0" w:color="000000"/>
              <w:right w:val="single" w:sz="6" w:space="0" w:color="000000"/>
            </w:tcBorders>
            <w:shd w:val="solid" w:color="FFFFFF" w:fill="auto"/>
            <w:tcMar>
              <w:top w:w="113" w:type="dxa"/>
              <w:left w:w="170" w:type="dxa"/>
              <w:bottom w:w="113" w:type="dxa"/>
              <w:right w:w="170" w:type="dxa"/>
            </w:tcMar>
          </w:tcPr>
          <w:p w14:paraId="4A63B68C" w14:textId="77777777" w:rsidR="00072463" w:rsidRPr="00072463" w:rsidRDefault="00072463">
            <w:pPr>
              <w:pStyle w:val="TabZwischenueberschriftpH2Tabelle"/>
              <w:rPr>
                <w:rFonts w:asciiTheme="majorHAnsi" w:hAnsiTheme="majorHAnsi" w:cstheme="majorHAnsi"/>
              </w:rPr>
            </w:pPr>
            <w:r w:rsidRPr="00072463">
              <w:rPr>
                <w:rFonts w:asciiTheme="majorHAnsi" w:hAnsiTheme="majorHAnsi" w:cstheme="majorHAnsi"/>
              </w:rPr>
              <w:t xml:space="preserve"> </w:t>
            </w:r>
            <w:r w:rsidRPr="00072463">
              <w:rPr>
                <w:rFonts w:asciiTheme="majorHAnsi" w:hAnsiTheme="majorHAnsi" w:cstheme="majorHAnsi"/>
                <w:color w:val="000000"/>
              </w:rPr>
              <w:t>Einsatzbereich</w:t>
            </w:r>
          </w:p>
        </w:tc>
      </w:tr>
      <w:tr w:rsidR="00072463" w14:paraId="5D01B70F" w14:textId="77777777">
        <w:trPr>
          <w:trHeight w:val="1398"/>
        </w:trPr>
        <w:tc>
          <w:tcPr>
            <w:tcW w:w="2336" w:type="dxa"/>
            <w:tcBorders>
              <w:top w:val="single" w:sz="4" w:space="0" w:color="000000"/>
              <w:left w:val="single" w:sz="6" w:space="0" w:color="auto"/>
              <w:bottom w:val="single" w:sz="4" w:space="0" w:color="000000"/>
              <w:right w:val="single" w:sz="4" w:space="0" w:color="000000"/>
            </w:tcBorders>
            <w:shd w:val="solid" w:color="FFFFFF" w:fill="auto"/>
            <w:tcMar>
              <w:top w:w="79" w:type="dxa"/>
              <w:left w:w="170" w:type="dxa"/>
              <w:bottom w:w="102" w:type="dxa"/>
              <w:right w:w="170" w:type="dxa"/>
            </w:tcMar>
          </w:tcPr>
          <w:p w14:paraId="4C916330" w14:textId="77777777" w:rsidR="00072463" w:rsidRPr="00072463" w:rsidRDefault="00072463">
            <w:pPr>
              <w:pStyle w:val="TabFliesstextpFToTabelle"/>
              <w:rPr>
                <w:rFonts w:asciiTheme="majorHAnsi" w:hAnsiTheme="majorHAnsi" w:cstheme="majorHAnsi"/>
              </w:rPr>
            </w:pPr>
            <w:r w:rsidRPr="00072463">
              <w:rPr>
                <w:rFonts w:asciiTheme="majorHAnsi" w:hAnsiTheme="majorHAnsi" w:cstheme="majorHAnsi"/>
              </w:rPr>
              <w:t xml:space="preserve">Patientendrehscheibe </w:t>
            </w:r>
          </w:p>
        </w:tc>
        <w:tc>
          <w:tcPr>
            <w:tcW w:w="2537" w:type="dxa"/>
            <w:tcBorders>
              <w:top w:val="single" w:sz="4" w:space="0" w:color="000000"/>
              <w:left w:val="single" w:sz="4" w:space="0" w:color="000000"/>
              <w:bottom w:val="single" w:sz="4" w:space="0" w:color="000000"/>
              <w:right w:val="single" w:sz="4" w:space="0" w:color="000000"/>
            </w:tcBorders>
            <w:shd w:val="solid" w:color="FFFFFF" w:fill="auto"/>
            <w:tcMar>
              <w:top w:w="79" w:type="dxa"/>
              <w:left w:w="170" w:type="dxa"/>
              <w:bottom w:w="102" w:type="dxa"/>
              <w:right w:w="170" w:type="dxa"/>
            </w:tcMar>
          </w:tcPr>
          <w:p w14:paraId="009712C4" w14:textId="77777777" w:rsidR="00072463" w:rsidRPr="00072463" w:rsidRDefault="00072463">
            <w:pPr>
              <w:pStyle w:val="TabFliesstextpFToTabelle"/>
              <w:rPr>
                <w:rFonts w:asciiTheme="majorHAnsi" w:hAnsiTheme="majorHAnsi" w:cstheme="majorHAnsi"/>
              </w:rPr>
            </w:pPr>
            <w:r w:rsidRPr="00072463">
              <w:rPr>
                <w:rFonts w:asciiTheme="majorHAnsi" w:hAnsiTheme="majorHAnsi" w:cstheme="majorHAnsi"/>
              </w:rPr>
              <w:t>Doppelscheibe mit rutschfestem Gummiüberzug, in der Regel auf Kugeln gelagert</w:t>
            </w:r>
          </w:p>
        </w:tc>
        <w:tc>
          <w:tcPr>
            <w:tcW w:w="2553" w:type="dxa"/>
            <w:tcBorders>
              <w:top w:val="single" w:sz="4" w:space="0" w:color="000000"/>
              <w:left w:val="single" w:sz="4" w:space="0" w:color="000000"/>
              <w:bottom w:val="single" w:sz="4" w:space="0" w:color="000000"/>
              <w:right w:val="single" w:sz="4" w:space="0" w:color="000000"/>
            </w:tcBorders>
            <w:shd w:val="solid" w:color="FFFFFF" w:fill="auto"/>
            <w:tcMar>
              <w:top w:w="79" w:type="dxa"/>
              <w:left w:w="170" w:type="dxa"/>
              <w:bottom w:w="102" w:type="dxa"/>
              <w:right w:w="170" w:type="dxa"/>
            </w:tcMar>
          </w:tcPr>
          <w:p w14:paraId="3EB79303" w14:textId="77777777" w:rsidR="00072463" w:rsidRPr="00072463" w:rsidRDefault="00072463">
            <w:pPr>
              <w:pStyle w:val="TabFliesstextpFToTabelle"/>
              <w:rPr>
                <w:rFonts w:asciiTheme="majorHAnsi" w:hAnsiTheme="majorHAnsi" w:cstheme="majorHAnsi"/>
              </w:rPr>
            </w:pPr>
            <w:r w:rsidRPr="00072463">
              <w:rPr>
                <w:rFonts w:asciiTheme="majorHAnsi" w:hAnsiTheme="majorHAnsi" w:cstheme="majorHAnsi"/>
              </w:rPr>
              <w:t>erleichtert den Patiententransfer, z. B. in/aus dem Rollstuhl, Bett</w:t>
            </w:r>
          </w:p>
        </w:tc>
        <w:tc>
          <w:tcPr>
            <w:tcW w:w="2552" w:type="dxa"/>
            <w:tcBorders>
              <w:top w:val="single" w:sz="4" w:space="0" w:color="000000"/>
              <w:left w:val="single" w:sz="4" w:space="0" w:color="000000"/>
              <w:bottom w:val="single" w:sz="4" w:space="0" w:color="000000"/>
              <w:right w:val="single" w:sz="6" w:space="0" w:color="auto"/>
            </w:tcBorders>
            <w:shd w:val="solid" w:color="FFFFFF" w:fill="auto"/>
            <w:tcMar>
              <w:top w:w="79" w:type="dxa"/>
              <w:left w:w="170" w:type="dxa"/>
              <w:bottom w:w="102" w:type="dxa"/>
              <w:right w:w="170" w:type="dxa"/>
            </w:tcMar>
          </w:tcPr>
          <w:p w14:paraId="238FC192" w14:textId="77777777" w:rsidR="00072463" w:rsidRPr="00072463" w:rsidRDefault="00072463">
            <w:pPr>
              <w:pStyle w:val="TabFliesstextpFToTabelle"/>
              <w:rPr>
                <w:rFonts w:asciiTheme="majorHAnsi" w:hAnsiTheme="majorHAnsi" w:cstheme="majorHAnsi"/>
              </w:rPr>
            </w:pPr>
            <w:r w:rsidRPr="00072463">
              <w:rPr>
                <w:rFonts w:asciiTheme="majorHAnsi" w:hAnsiTheme="majorHAnsi" w:cstheme="majorHAnsi"/>
              </w:rPr>
              <w:t xml:space="preserve">funktioniert bei fest eingesetzten Kugeln, auch bei sehr hoher Belastung, wenn sich Menschen nicht oder nur schwer selbst drehen können, sinnvoll vor allem in engen Räumen, z. B. im Bad </w:t>
            </w:r>
          </w:p>
        </w:tc>
      </w:tr>
      <w:tr w:rsidR="00072463" w14:paraId="4F91AA49" w14:textId="77777777">
        <w:trPr>
          <w:trHeight w:val="1398"/>
        </w:trPr>
        <w:tc>
          <w:tcPr>
            <w:tcW w:w="2336" w:type="dxa"/>
            <w:tcBorders>
              <w:top w:val="single" w:sz="4" w:space="0" w:color="000000"/>
              <w:left w:val="single" w:sz="6" w:space="0" w:color="auto"/>
              <w:bottom w:val="single" w:sz="4" w:space="0" w:color="000000"/>
              <w:right w:val="single" w:sz="4" w:space="0" w:color="000000"/>
            </w:tcBorders>
            <w:shd w:val="solid" w:color="FFFFFF" w:fill="auto"/>
            <w:tcMar>
              <w:top w:w="79" w:type="dxa"/>
              <w:left w:w="170" w:type="dxa"/>
              <w:bottom w:w="102" w:type="dxa"/>
              <w:right w:w="170" w:type="dxa"/>
            </w:tcMar>
          </w:tcPr>
          <w:p w14:paraId="25D89D0F" w14:textId="77777777" w:rsidR="00072463" w:rsidRPr="00072463" w:rsidRDefault="00072463">
            <w:pPr>
              <w:pStyle w:val="TabFliesstextpFToTabelle"/>
              <w:rPr>
                <w:rFonts w:asciiTheme="majorHAnsi" w:hAnsiTheme="majorHAnsi" w:cstheme="majorHAnsi"/>
              </w:rPr>
            </w:pPr>
            <w:proofErr w:type="spellStart"/>
            <w:r w:rsidRPr="00072463">
              <w:rPr>
                <w:rFonts w:asciiTheme="majorHAnsi" w:hAnsiTheme="majorHAnsi" w:cstheme="majorHAnsi"/>
              </w:rPr>
              <w:t>Drehturm</w:t>
            </w:r>
            <w:proofErr w:type="spellEnd"/>
            <w:r w:rsidRPr="00072463">
              <w:rPr>
                <w:rFonts w:asciiTheme="majorHAnsi" w:hAnsiTheme="majorHAnsi" w:cstheme="majorHAnsi"/>
              </w:rPr>
              <w:t xml:space="preserve"> </w:t>
            </w:r>
          </w:p>
        </w:tc>
        <w:tc>
          <w:tcPr>
            <w:tcW w:w="2537" w:type="dxa"/>
            <w:tcBorders>
              <w:top w:val="single" w:sz="4" w:space="0" w:color="000000"/>
              <w:left w:val="single" w:sz="4" w:space="0" w:color="000000"/>
              <w:bottom w:val="single" w:sz="4" w:space="0" w:color="000000"/>
              <w:right w:val="single" w:sz="4" w:space="0" w:color="000000"/>
            </w:tcBorders>
            <w:shd w:val="solid" w:color="FFFFFF" w:fill="auto"/>
            <w:tcMar>
              <w:top w:w="79" w:type="dxa"/>
              <w:left w:w="170" w:type="dxa"/>
              <w:bottom w:w="102" w:type="dxa"/>
              <w:right w:w="170" w:type="dxa"/>
            </w:tcMar>
          </w:tcPr>
          <w:p w14:paraId="020DFD6D" w14:textId="77777777" w:rsidR="00072463" w:rsidRPr="00072463" w:rsidRDefault="00072463">
            <w:pPr>
              <w:pStyle w:val="TabFliesstextpFToTabelle"/>
              <w:rPr>
                <w:rFonts w:asciiTheme="majorHAnsi" w:hAnsiTheme="majorHAnsi" w:cstheme="majorHAnsi"/>
              </w:rPr>
            </w:pPr>
            <w:r w:rsidRPr="00072463">
              <w:rPr>
                <w:rFonts w:asciiTheme="majorHAnsi" w:hAnsiTheme="majorHAnsi" w:cstheme="majorHAnsi"/>
              </w:rPr>
              <w:t>Drehscheibe mit Haltestange, höhenverstellbaren Griffen und Rollen</w:t>
            </w:r>
          </w:p>
        </w:tc>
        <w:tc>
          <w:tcPr>
            <w:tcW w:w="2553" w:type="dxa"/>
            <w:tcBorders>
              <w:top w:val="single" w:sz="4" w:space="0" w:color="000000"/>
              <w:left w:val="single" w:sz="4" w:space="0" w:color="000000"/>
              <w:bottom w:val="single" w:sz="4" w:space="0" w:color="000000"/>
              <w:right w:val="single" w:sz="4" w:space="0" w:color="000000"/>
            </w:tcBorders>
            <w:shd w:val="solid" w:color="FFFFFF" w:fill="auto"/>
            <w:tcMar>
              <w:top w:w="79" w:type="dxa"/>
              <w:left w:w="170" w:type="dxa"/>
              <w:bottom w:w="102" w:type="dxa"/>
              <w:right w:w="170" w:type="dxa"/>
            </w:tcMar>
          </w:tcPr>
          <w:p w14:paraId="6DC0022E" w14:textId="77777777" w:rsidR="00072463" w:rsidRPr="00072463" w:rsidRDefault="00072463">
            <w:pPr>
              <w:pStyle w:val="TabFliesstextpFToTabelle"/>
              <w:rPr>
                <w:rFonts w:asciiTheme="majorHAnsi" w:hAnsiTheme="majorHAnsi" w:cstheme="majorHAnsi"/>
              </w:rPr>
            </w:pPr>
            <w:r w:rsidRPr="00072463">
              <w:rPr>
                <w:rFonts w:asciiTheme="majorHAnsi" w:hAnsiTheme="majorHAnsi" w:cstheme="majorHAnsi"/>
              </w:rPr>
              <w:t>Patient stellt sitzend die Füße auf die Scheibe, zieht sich an den Haltegriffen in eine stehende Position und kann nun zu einem anderen Ort geschoben und dort in die erforderliche Position gedreht werden</w:t>
            </w:r>
          </w:p>
        </w:tc>
        <w:tc>
          <w:tcPr>
            <w:tcW w:w="2552" w:type="dxa"/>
            <w:tcBorders>
              <w:top w:val="single" w:sz="4" w:space="0" w:color="000000"/>
              <w:left w:val="single" w:sz="4" w:space="0" w:color="000000"/>
              <w:bottom w:val="single" w:sz="4" w:space="0" w:color="000000"/>
              <w:right w:val="single" w:sz="6" w:space="0" w:color="auto"/>
            </w:tcBorders>
            <w:shd w:val="solid" w:color="FFFFFF" w:fill="auto"/>
            <w:tcMar>
              <w:top w:w="79" w:type="dxa"/>
              <w:left w:w="170" w:type="dxa"/>
              <w:bottom w:w="102" w:type="dxa"/>
              <w:right w:w="170" w:type="dxa"/>
            </w:tcMar>
          </w:tcPr>
          <w:p w14:paraId="7A2098C5" w14:textId="77777777" w:rsidR="00072463" w:rsidRPr="00072463" w:rsidRDefault="00072463">
            <w:pPr>
              <w:pStyle w:val="TabFliesstextpFToTabelle"/>
              <w:rPr>
                <w:rFonts w:asciiTheme="majorHAnsi" w:hAnsiTheme="majorHAnsi" w:cstheme="majorHAnsi"/>
              </w:rPr>
            </w:pPr>
            <w:r w:rsidRPr="00072463">
              <w:rPr>
                <w:rFonts w:asciiTheme="majorHAnsi" w:hAnsiTheme="majorHAnsi" w:cstheme="majorHAnsi"/>
              </w:rPr>
              <w:t>wenn Menschen noch eingeschränkt bewegungsfähig sind und ihre Bewegungen angemessen koordinieren können</w:t>
            </w:r>
          </w:p>
        </w:tc>
      </w:tr>
      <w:tr w:rsidR="00072463" w14:paraId="0E503415" w14:textId="77777777">
        <w:trPr>
          <w:trHeight w:val="962"/>
        </w:trPr>
        <w:tc>
          <w:tcPr>
            <w:tcW w:w="2336" w:type="dxa"/>
            <w:tcBorders>
              <w:top w:val="single" w:sz="4" w:space="0" w:color="000000"/>
              <w:left w:val="single" w:sz="6" w:space="0" w:color="auto"/>
              <w:bottom w:val="single" w:sz="4" w:space="0" w:color="000000"/>
              <w:right w:val="single" w:sz="4" w:space="0" w:color="000000"/>
            </w:tcBorders>
            <w:shd w:val="solid" w:color="FFFFFF" w:fill="auto"/>
            <w:tcMar>
              <w:top w:w="79" w:type="dxa"/>
              <w:left w:w="170" w:type="dxa"/>
              <w:bottom w:w="102" w:type="dxa"/>
              <w:right w:w="170" w:type="dxa"/>
            </w:tcMar>
          </w:tcPr>
          <w:p w14:paraId="223EA1F1" w14:textId="6BEF82C2" w:rsidR="00072463" w:rsidRPr="00072463" w:rsidRDefault="00072463">
            <w:pPr>
              <w:pStyle w:val="TabFliesstextpFToTabelle"/>
              <w:rPr>
                <w:rFonts w:asciiTheme="majorHAnsi" w:hAnsiTheme="majorHAnsi" w:cstheme="majorHAnsi"/>
              </w:rPr>
            </w:pPr>
            <w:r w:rsidRPr="00072463">
              <w:rPr>
                <w:rFonts w:asciiTheme="majorHAnsi" w:hAnsiTheme="majorHAnsi" w:cstheme="majorHAnsi"/>
              </w:rPr>
              <w:t>Positions</w:t>
            </w:r>
            <w:r>
              <w:rPr>
                <w:rFonts w:asciiTheme="majorHAnsi" w:hAnsiTheme="majorHAnsi" w:cstheme="majorHAnsi"/>
              </w:rPr>
              <w:t>-</w:t>
            </w:r>
            <w:proofErr w:type="spellStart"/>
            <w:r w:rsidRPr="00072463">
              <w:rPr>
                <w:rFonts w:asciiTheme="majorHAnsi" w:hAnsiTheme="majorHAnsi" w:cstheme="majorHAnsi"/>
              </w:rPr>
              <w:t>wechselhilfen</w:t>
            </w:r>
            <w:proofErr w:type="spellEnd"/>
            <w:r w:rsidRPr="00072463">
              <w:rPr>
                <w:rFonts w:asciiTheme="majorHAnsi" w:hAnsiTheme="majorHAnsi" w:cstheme="majorHAnsi"/>
              </w:rPr>
              <w:t xml:space="preserve"> </w:t>
            </w:r>
          </w:p>
        </w:tc>
        <w:tc>
          <w:tcPr>
            <w:tcW w:w="2537" w:type="dxa"/>
            <w:tcBorders>
              <w:top w:val="single" w:sz="4" w:space="0" w:color="000000"/>
              <w:left w:val="single" w:sz="4" w:space="0" w:color="000000"/>
              <w:bottom w:val="single" w:sz="4" w:space="0" w:color="000000"/>
              <w:right w:val="single" w:sz="4" w:space="0" w:color="000000"/>
            </w:tcBorders>
            <w:shd w:val="solid" w:color="FFFFFF" w:fill="auto"/>
            <w:tcMar>
              <w:top w:w="79" w:type="dxa"/>
              <w:left w:w="170" w:type="dxa"/>
              <w:bottom w:w="102" w:type="dxa"/>
              <w:right w:w="170" w:type="dxa"/>
            </w:tcMar>
          </w:tcPr>
          <w:p w14:paraId="57D751D9" w14:textId="77777777" w:rsidR="00072463" w:rsidRPr="00072463" w:rsidRDefault="00072463">
            <w:pPr>
              <w:pStyle w:val="TabFliesstextpFToTabelle"/>
              <w:rPr>
                <w:rFonts w:asciiTheme="majorHAnsi" w:hAnsiTheme="majorHAnsi" w:cstheme="majorHAnsi"/>
              </w:rPr>
            </w:pPr>
            <w:r w:rsidRPr="00072463">
              <w:rPr>
                <w:rFonts w:asciiTheme="majorHAnsi" w:hAnsiTheme="majorHAnsi" w:cstheme="majorHAnsi"/>
              </w:rPr>
              <w:t>z. B. Patientenlifter (fahrbares Gestell für sitzenden, liegenden oder stehenden Transport bzw. Umsetzen)</w:t>
            </w:r>
          </w:p>
        </w:tc>
        <w:tc>
          <w:tcPr>
            <w:tcW w:w="2553" w:type="dxa"/>
            <w:tcBorders>
              <w:top w:val="single" w:sz="4" w:space="0" w:color="000000"/>
              <w:left w:val="single" w:sz="4" w:space="0" w:color="000000"/>
              <w:bottom w:val="single" w:sz="4" w:space="0" w:color="000000"/>
              <w:right w:val="single" w:sz="4" w:space="0" w:color="000000"/>
            </w:tcBorders>
            <w:shd w:val="solid" w:color="FFFFFF" w:fill="auto"/>
            <w:tcMar>
              <w:top w:w="79" w:type="dxa"/>
              <w:left w:w="170" w:type="dxa"/>
              <w:bottom w:w="102" w:type="dxa"/>
              <w:right w:w="170" w:type="dxa"/>
            </w:tcMar>
          </w:tcPr>
          <w:p w14:paraId="7A6BCD9E" w14:textId="77777777" w:rsidR="00072463" w:rsidRPr="00072463" w:rsidRDefault="00072463">
            <w:pPr>
              <w:pStyle w:val="TabFliesstextpFToTabelle"/>
              <w:rPr>
                <w:rFonts w:asciiTheme="majorHAnsi" w:hAnsiTheme="majorHAnsi" w:cstheme="majorHAnsi"/>
              </w:rPr>
            </w:pPr>
            <w:r w:rsidRPr="00072463">
              <w:rPr>
                <w:rFonts w:asciiTheme="majorHAnsi" w:hAnsiTheme="majorHAnsi" w:cstheme="majorHAnsi"/>
              </w:rPr>
              <w:t xml:space="preserve">Patient wird angehoben und kann aus dem Bett in den Rollstuhl gesetzt werden </w:t>
            </w:r>
          </w:p>
        </w:tc>
        <w:tc>
          <w:tcPr>
            <w:tcW w:w="2552" w:type="dxa"/>
            <w:tcBorders>
              <w:top w:val="single" w:sz="4" w:space="0" w:color="000000"/>
              <w:left w:val="single" w:sz="4" w:space="0" w:color="000000"/>
              <w:bottom w:val="single" w:sz="4" w:space="0" w:color="000000"/>
              <w:right w:val="single" w:sz="6" w:space="0" w:color="auto"/>
            </w:tcBorders>
            <w:shd w:val="solid" w:color="FFFFFF" w:fill="auto"/>
            <w:tcMar>
              <w:top w:w="79" w:type="dxa"/>
              <w:left w:w="170" w:type="dxa"/>
              <w:bottom w:w="102" w:type="dxa"/>
              <w:right w:w="170" w:type="dxa"/>
            </w:tcMar>
          </w:tcPr>
          <w:p w14:paraId="14BC13CC" w14:textId="77777777" w:rsidR="00072463" w:rsidRPr="00072463" w:rsidRDefault="00072463">
            <w:pPr>
              <w:pStyle w:val="TabFliesstextpFToTabelle"/>
              <w:rPr>
                <w:rFonts w:asciiTheme="majorHAnsi" w:hAnsiTheme="majorHAnsi" w:cstheme="majorHAnsi"/>
              </w:rPr>
            </w:pPr>
            <w:r w:rsidRPr="00072463">
              <w:rPr>
                <w:rFonts w:asciiTheme="majorHAnsi" w:hAnsiTheme="majorHAnsi" w:cstheme="majorHAnsi"/>
              </w:rPr>
              <w:t>wenn sich Menschen nicht allein aufrichten und umsetzen können</w:t>
            </w:r>
          </w:p>
        </w:tc>
      </w:tr>
      <w:tr w:rsidR="00072463" w14:paraId="2A398684" w14:textId="77777777">
        <w:trPr>
          <w:trHeight w:val="962"/>
        </w:trPr>
        <w:tc>
          <w:tcPr>
            <w:tcW w:w="2336" w:type="dxa"/>
            <w:tcBorders>
              <w:top w:val="single" w:sz="4" w:space="0" w:color="000000"/>
              <w:left w:val="single" w:sz="6" w:space="0" w:color="auto"/>
              <w:bottom w:val="single" w:sz="4" w:space="0" w:color="000000"/>
              <w:right w:val="single" w:sz="4" w:space="0" w:color="000000"/>
            </w:tcBorders>
            <w:shd w:val="solid" w:color="FFFFFF" w:fill="auto"/>
            <w:tcMar>
              <w:top w:w="79" w:type="dxa"/>
              <w:left w:w="170" w:type="dxa"/>
              <w:bottom w:w="102" w:type="dxa"/>
              <w:right w:w="170" w:type="dxa"/>
            </w:tcMar>
          </w:tcPr>
          <w:p w14:paraId="35EABB3B" w14:textId="77777777" w:rsidR="00072463" w:rsidRPr="00072463" w:rsidRDefault="00072463">
            <w:pPr>
              <w:pStyle w:val="TabFliesstextpFToTabelle"/>
              <w:rPr>
                <w:rFonts w:asciiTheme="majorHAnsi" w:hAnsiTheme="majorHAnsi" w:cstheme="majorHAnsi"/>
              </w:rPr>
            </w:pPr>
            <w:proofErr w:type="spellStart"/>
            <w:r w:rsidRPr="00072463">
              <w:rPr>
                <w:rFonts w:asciiTheme="majorHAnsi" w:hAnsiTheme="majorHAnsi" w:cstheme="majorHAnsi"/>
              </w:rPr>
              <w:t>Umlager</w:t>
            </w:r>
            <w:proofErr w:type="spellEnd"/>
            <w:r w:rsidRPr="00072463">
              <w:rPr>
                <w:rFonts w:asciiTheme="majorHAnsi" w:hAnsiTheme="majorHAnsi" w:cstheme="majorHAnsi"/>
              </w:rPr>
              <w:t xml:space="preserve">- und Wendehilfen </w:t>
            </w:r>
          </w:p>
        </w:tc>
        <w:tc>
          <w:tcPr>
            <w:tcW w:w="2537" w:type="dxa"/>
            <w:tcBorders>
              <w:top w:val="single" w:sz="4" w:space="0" w:color="000000"/>
              <w:left w:val="single" w:sz="4" w:space="0" w:color="000000"/>
              <w:bottom w:val="single" w:sz="4" w:space="0" w:color="000000"/>
              <w:right w:val="single" w:sz="4" w:space="0" w:color="000000"/>
            </w:tcBorders>
            <w:shd w:val="solid" w:color="FFFFFF" w:fill="auto"/>
            <w:tcMar>
              <w:top w:w="79" w:type="dxa"/>
              <w:left w:w="170" w:type="dxa"/>
              <w:bottom w:w="102" w:type="dxa"/>
              <w:right w:w="170" w:type="dxa"/>
            </w:tcMar>
          </w:tcPr>
          <w:p w14:paraId="091DA9B8" w14:textId="77777777" w:rsidR="00072463" w:rsidRPr="00072463" w:rsidRDefault="00072463">
            <w:pPr>
              <w:pStyle w:val="TabFliesstextpFToTabelle"/>
              <w:rPr>
                <w:rFonts w:asciiTheme="majorHAnsi" w:hAnsiTheme="majorHAnsi" w:cstheme="majorHAnsi"/>
              </w:rPr>
            </w:pPr>
            <w:r w:rsidRPr="00072463">
              <w:rPr>
                <w:rFonts w:asciiTheme="majorHAnsi" w:hAnsiTheme="majorHAnsi" w:cstheme="majorHAnsi"/>
              </w:rPr>
              <w:t xml:space="preserve">Gleitmatten </w:t>
            </w:r>
          </w:p>
        </w:tc>
        <w:tc>
          <w:tcPr>
            <w:tcW w:w="2553" w:type="dxa"/>
            <w:tcBorders>
              <w:top w:val="single" w:sz="4" w:space="0" w:color="000000"/>
              <w:left w:val="single" w:sz="4" w:space="0" w:color="000000"/>
              <w:bottom w:val="single" w:sz="4" w:space="0" w:color="000000"/>
              <w:right w:val="single" w:sz="4" w:space="0" w:color="000000"/>
            </w:tcBorders>
            <w:shd w:val="solid" w:color="FFFFFF" w:fill="auto"/>
            <w:tcMar>
              <w:top w:w="79" w:type="dxa"/>
              <w:left w:w="170" w:type="dxa"/>
              <w:bottom w:w="102" w:type="dxa"/>
              <w:right w:w="170" w:type="dxa"/>
            </w:tcMar>
          </w:tcPr>
          <w:p w14:paraId="52049ECE" w14:textId="77777777" w:rsidR="00072463" w:rsidRPr="00072463" w:rsidRDefault="00072463">
            <w:pPr>
              <w:pStyle w:val="TabFliesstextpFToTabelle"/>
              <w:rPr>
                <w:rFonts w:asciiTheme="majorHAnsi" w:hAnsiTheme="majorHAnsi" w:cstheme="majorHAnsi"/>
              </w:rPr>
            </w:pPr>
            <w:r w:rsidRPr="00072463">
              <w:rPr>
                <w:rFonts w:asciiTheme="majorHAnsi" w:hAnsiTheme="majorHAnsi" w:cstheme="majorHAnsi"/>
              </w:rPr>
              <w:t xml:space="preserve">liegen unter dem Pflegebedürftigen, aber über dem Bettlaken und erleichtern so den Positionswechsel </w:t>
            </w:r>
          </w:p>
        </w:tc>
        <w:tc>
          <w:tcPr>
            <w:tcW w:w="2552" w:type="dxa"/>
            <w:tcBorders>
              <w:top w:val="single" w:sz="4" w:space="0" w:color="000000"/>
              <w:left w:val="single" w:sz="4" w:space="0" w:color="000000"/>
              <w:bottom w:val="single" w:sz="4" w:space="0" w:color="000000"/>
              <w:right w:val="single" w:sz="6" w:space="0" w:color="auto"/>
            </w:tcBorders>
            <w:shd w:val="solid" w:color="FFFFFF" w:fill="auto"/>
            <w:tcMar>
              <w:top w:w="79" w:type="dxa"/>
              <w:left w:w="170" w:type="dxa"/>
              <w:bottom w:w="102" w:type="dxa"/>
              <w:right w:w="170" w:type="dxa"/>
            </w:tcMar>
          </w:tcPr>
          <w:p w14:paraId="164D3010" w14:textId="77777777" w:rsidR="00072463" w:rsidRPr="00072463" w:rsidRDefault="00072463">
            <w:pPr>
              <w:pStyle w:val="TabFliesstextpFToTabelle"/>
              <w:rPr>
                <w:rFonts w:asciiTheme="majorHAnsi" w:hAnsiTheme="majorHAnsi" w:cstheme="majorHAnsi"/>
              </w:rPr>
            </w:pPr>
            <w:r w:rsidRPr="00072463">
              <w:rPr>
                <w:rFonts w:asciiTheme="majorHAnsi" w:hAnsiTheme="majorHAnsi" w:cstheme="majorHAnsi"/>
              </w:rPr>
              <w:t>für liegende Patienten, die im Bett regelmäßig ihre Position wechseln müssen, um beispielsweise wunde Stellen zu vermeiden</w:t>
            </w:r>
          </w:p>
        </w:tc>
      </w:tr>
      <w:tr w:rsidR="00072463" w14:paraId="58F6BAF9" w14:textId="77777777">
        <w:trPr>
          <w:trHeight w:val="1398"/>
        </w:trPr>
        <w:tc>
          <w:tcPr>
            <w:tcW w:w="2336" w:type="dxa"/>
            <w:tcBorders>
              <w:top w:val="single" w:sz="4" w:space="0" w:color="000000"/>
              <w:left w:val="single" w:sz="6" w:space="0" w:color="auto"/>
              <w:bottom w:val="single" w:sz="4" w:space="0" w:color="000000"/>
              <w:right w:val="single" w:sz="4" w:space="0" w:color="000000"/>
            </w:tcBorders>
            <w:shd w:val="solid" w:color="FFFFFF" w:fill="auto"/>
            <w:tcMar>
              <w:top w:w="79" w:type="dxa"/>
              <w:left w:w="170" w:type="dxa"/>
              <w:bottom w:w="102" w:type="dxa"/>
              <w:right w:w="170" w:type="dxa"/>
            </w:tcMar>
          </w:tcPr>
          <w:p w14:paraId="7BEA5256" w14:textId="77777777" w:rsidR="00072463" w:rsidRPr="00072463" w:rsidRDefault="00072463">
            <w:pPr>
              <w:pStyle w:val="TabFliesstextpFToTabelle"/>
              <w:rPr>
                <w:rFonts w:asciiTheme="majorHAnsi" w:hAnsiTheme="majorHAnsi" w:cstheme="majorHAnsi"/>
              </w:rPr>
            </w:pPr>
            <w:r w:rsidRPr="00072463">
              <w:rPr>
                <w:rFonts w:asciiTheme="majorHAnsi" w:hAnsiTheme="majorHAnsi" w:cstheme="majorHAnsi"/>
              </w:rPr>
              <w:t xml:space="preserve">Rutschbretter </w:t>
            </w:r>
          </w:p>
        </w:tc>
        <w:tc>
          <w:tcPr>
            <w:tcW w:w="2537" w:type="dxa"/>
            <w:tcBorders>
              <w:top w:val="single" w:sz="4" w:space="0" w:color="000000"/>
              <w:left w:val="single" w:sz="4" w:space="0" w:color="000000"/>
              <w:bottom w:val="single" w:sz="4" w:space="0" w:color="000000"/>
              <w:right w:val="single" w:sz="4" w:space="0" w:color="000000"/>
            </w:tcBorders>
            <w:shd w:val="solid" w:color="FFFFFF" w:fill="auto"/>
            <w:tcMar>
              <w:top w:w="79" w:type="dxa"/>
              <w:left w:w="170" w:type="dxa"/>
              <w:bottom w:w="102" w:type="dxa"/>
              <w:right w:w="170" w:type="dxa"/>
            </w:tcMar>
          </w:tcPr>
          <w:p w14:paraId="6765AC05" w14:textId="77777777" w:rsidR="00072463" w:rsidRPr="00072463" w:rsidRDefault="00072463">
            <w:pPr>
              <w:pStyle w:val="TabFliesstextpFToTabelle"/>
              <w:rPr>
                <w:rFonts w:asciiTheme="majorHAnsi" w:hAnsiTheme="majorHAnsi" w:cstheme="majorHAnsi"/>
              </w:rPr>
            </w:pPr>
            <w:r w:rsidRPr="00072463">
              <w:rPr>
                <w:rFonts w:asciiTheme="majorHAnsi" w:hAnsiTheme="majorHAnsi" w:cstheme="majorHAnsi"/>
              </w:rPr>
              <w:t>Kunststoff- oder Holzbrett, das die Lücke zwischen Bett und Rollstuhl schließt, mit einer sehr glatten und einer sehr rauen Seite</w:t>
            </w:r>
          </w:p>
        </w:tc>
        <w:tc>
          <w:tcPr>
            <w:tcW w:w="2553" w:type="dxa"/>
            <w:tcBorders>
              <w:top w:val="single" w:sz="4" w:space="0" w:color="000000"/>
              <w:left w:val="single" w:sz="4" w:space="0" w:color="000000"/>
              <w:bottom w:val="single" w:sz="4" w:space="0" w:color="000000"/>
              <w:right w:val="single" w:sz="4" w:space="0" w:color="000000"/>
            </w:tcBorders>
            <w:shd w:val="solid" w:color="FFFFFF" w:fill="auto"/>
            <w:tcMar>
              <w:top w:w="79" w:type="dxa"/>
              <w:left w:w="170" w:type="dxa"/>
              <w:bottom w:w="102" w:type="dxa"/>
              <w:right w:w="170" w:type="dxa"/>
            </w:tcMar>
          </w:tcPr>
          <w:p w14:paraId="4285228B" w14:textId="77777777" w:rsidR="00072463" w:rsidRPr="00072463" w:rsidRDefault="00072463">
            <w:pPr>
              <w:pStyle w:val="TabFliesstextpFToTabelle"/>
              <w:rPr>
                <w:rFonts w:asciiTheme="majorHAnsi" w:hAnsiTheme="majorHAnsi" w:cstheme="majorHAnsi"/>
              </w:rPr>
            </w:pPr>
            <w:r w:rsidRPr="00072463">
              <w:rPr>
                <w:rFonts w:asciiTheme="majorHAnsi" w:hAnsiTheme="majorHAnsi" w:cstheme="majorHAnsi"/>
              </w:rPr>
              <w:t>Rutschbrett wird mit der glatten Seite nach oben über die Lücke, z. B. zwischen Bett und Rollstuhl gelegt, Patient kann mit Unterstützung nun langsam vom Bett in den Rollstuhl rutschen</w:t>
            </w:r>
          </w:p>
        </w:tc>
        <w:tc>
          <w:tcPr>
            <w:tcW w:w="2552" w:type="dxa"/>
            <w:tcBorders>
              <w:top w:val="single" w:sz="4" w:space="0" w:color="000000"/>
              <w:left w:val="single" w:sz="4" w:space="0" w:color="000000"/>
              <w:bottom w:val="single" w:sz="4" w:space="0" w:color="000000"/>
              <w:right w:val="single" w:sz="6" w:space="0" w:color="auto"/>
            </w:tcBorders>
            <w:shd w:val="solid" w:color="FFFFFF" w:fill="auto"/>
            <w:tcMar>
              <w:top w:w="79" w:type="dxa"/>
              <w:left w:w="170" w:type="dxa"/>
              <w:bottom w:w="102" w:type="dxa"/>
              <w:right w:w="170" w:type="dxa"/>
            </w:tcMar>
          </w:tcPr>
          <w:p w14:paraId="088B0976" w14:textId="77777777" w:rsidR="00072463" w:rsidRPr="00072463" w:rsidRDefault="00072463">
            <w:pPr>
              <w:pStyle w:val="TabFliesstextpFToTabelle"/>
              <w:rPr>
                <w:rFonts w:asciiTheme="majorHAnsi" w:hAnsiTheme="majorHAnsi" w:cstheme="majorHAnsi"/>
              </w:rPr>
            </w:pPr>
            <w:r w:rsidRPr="00072463">
              <w:rPr>
                <w:rFonts w:asciiTheme="majorHAnsi" w:hAnsiTheme="majorHAnsi" w:cstheme="majorHAnsi"/>
              </w:rPr>
              <w:t>für Menschen, die zwar noch eine gute Koordination haben, aber nicht aufstehen oder stehen können, spezielle Ausführungen für Auto- bzw. für Rollstuhlfahrer</w:t>
            </w:r>
          </w:p>
        </w:tc>
      </w:tr>
      <w:tr w:rsidR="00072463" w14:paraId="0B11FAF7" w14:textId="77777777">
        <w:trPr>
          <w:trHeight w:val="1180"/>
        </w:trPr>
        <w:tc>
          <w:tcPr>
            <w:tcW w:w="2336" w:type="dxa"/>
            <w:tcBorders>
              <w:top w:val="single" w:sz="4" w:space="0" w:color="000000"/>
              <w:left w:val="single" w:sz="6" w:space="0" w:color="auto"/>
              <w:bottom w:val="single" w:sz="4" w:space="0" w:color="000000"/>
              <w:right w:val="single" w:sz="4" w:space="0" w:color="000000"/>
            </w:tcBorders>
            <w:shd w:val="solid" w:color="FFFFFF" w:fill="auto"/>
            <w:tcMar>
              <w:top w:w="79" w:type="dxa"/>
              <w:left w:w="170" w:type="dxa"/>
              <w:bottom w:w="102" w:type="dxa"/>
              <w:right w:w="170" w:type="dxa"/>
            </w:tcMar>
          </w:tcPr>
          <w:p w14:paraId="0C6FCAC3" w14:textId="77777777" w:rsidR="00072463" w:rsidRPr="00072463" w:rsidRDefault="00072463">
            <w:pPr>
              <w:pStyle w:val="TabFliesstextpFToTabelle"/>
              <w:rPr>
                <w:rFonts w:asciiTheme="majorHAnsi" w:hAnsiTheme="majorHAnsi" w:cstheme="majorHAnsi"/>
              </w:rPr>
            </w:pPr>
            <w:r w:rsidRPr="00072463">
              <w:rPr>
                <w:rFonts w:asciiTheme="majorHAnsi" w:hAnsiTheme="majorHAnsi" w:cstheme="majorHAnsi"/>
              </w:rPr>
              <w:lastRenderedPageBreak/>
              <w:t xml:space="preserve">Hebekissen/-matten </w:t>
            </w:r>
          </w:p>
        </w:tc>
        <w:tc>
          <w:tcPr>
            <w:tcW w:w="2537" w:type="dxa"/>
            <w:tcBorders>
              <w:top w:val="single" w:sz="4" w:space="0" w:color="000000"/>
              <w:left w:val="single" w:sz="4" w:space="0" w:color="000000"/>
              <w:bottom w:val="single" w:sz="4" w:space="0" w:color="000000"/>
              <w:right w:val="single" w:sz="4" w:space="0" w:color="000000"/>
            </w:tcBorders>
            <w:shd w:val="solid" w:color="FFFFFF" w:fill="auto"/>
            <w:tcMar>
              <w:top w:w="79" w:type="dxa"/>
              <w:left w:w="170" w:type="dxa"/>
              <w:bottom w:w="102" w:type="dxa"/>
              <w:right w:w="170" w:type="dxa"/>
            </w:tcMar>
          </w:tcPr>
          <w:p w14:paraId="37C24852" w14:textId="77777777" w:rsidR="00072463" w:rsidRPr="00072463" w:rsidRDefault="00072463">
            <w:pPr>
              <w:pStyle w:val="TabFliesstextpFToTabelle"/>
              <w:rPr>
                <w:rFonts w:asciiTheme="majorHAnsi" w:hAnsiTheme="majorHAnsi" w:cstheme="majorHAnsi"/>
              </w:rPr>
            </w:pPr>
            <w:r w:rsidRPr="00072463">
              <w:rPr>
                <w:rFonts w:asciiTheme="majorHAnsi" w:hAnsiTheme="majorHAnsi" w:cstheme="majorHAnsi"/>
              </w:rPr>
              <w:t>wie aufblasbare Luftmatratze, teilweise mit Rückenstütze zum bequemen Sitzen</w:t>
            </w:r>
          </w:p>
        </w:tc>
        <w:tc>
          <w:tcPr>
            <w:tcW w:w="2553" w:type="dxa"/>
            <w:tcBorders>
              <w:top w:val="single" w:sz="4" w:space="0" w:color="000000"/>
              <w:left w:val="single" w:sz="4" w:space="0" w:color="000000"/>
              <w:bottom w:val="single" w:sz="4" w:space="0" w:color="000000"/>
              <w:right w:val="single" w:sz="4" w:space="0" w:color="000000"/>
            </w:tcBorders>
            <w:shd w:val="solid" w:color="FFFFFF" w:fill="auto"/>
            <w:tcMar>
              <w:top w:w="79" w:type="dxa"/>
              <w:left w:w="170" w:type="dxa"/>
              <w:bottom w:w="102" w:type="dxa"/>
              <w:right w:w="170" w:type="dxa"/>
            </w:tcMar>
          </w:tcPr>
          <w:p w14:paraId="335D5572" w14:textId="77777777" w:rsidR="00072463" w:rsidRPr="00072463" w:rsidRDefault="00072463">
            <w:pPr>
              <w:pStyle w:val="TabFliesstextpFToTabelle"/>
              <w:rPr>
                <w:rFonts w:asciiTheme="majorHAnsi" w:hAnsiTheme="majorHAnsi" w:cstheme="majorHAnsi"/>
              </w:rPr>
            </w:pPr>
            <w:r w:rsidRPr="00072463">
              <w:rPr>
                <w:rFonts w:asciiTheme="majorHAnsi" w:hAnsiTheme="majorHAnsi" w:cstheme="majorHAnsi"/>
              </w:rPr>
              <w:t xml:space="preserve">liegende Person wird auf dem Kissen sicher platziert, Kissen per Knopfdruck aufblasbar, so kommt der Patient langsam und sicher in eine liegende oder sitzende Position </w:t>
            </w:r>
          </w:p>
        </w:tc>
        <w:tc>
          <w:tcPr>
            <w:tcW w:w="2552" w:type="dxa"/>
            <w:tcBorders>
              <w:top w:val="single" w:sz="4" w:space="0" w:color="000000"/>
              <w:left w:val="single" w:sz="4" w:space="0" w:color="000000"/>
              <w:bottom w:val="single" w:sz="4" w:space="0" w:color="000000"/>
              <w:right w:val="single" w:sz="6" w:space="0" w:color="auto"/>
            </w:tcBorders>
            <w:shd w:val="solid" w:color="FFFFFF" w:fill="auto"/>
            <w:tcMar>
              <w:top w:w="79" w:type="dxa"/>
              <w:left w:w="170" w:type="dxa"/>
              <w:bottom w:w="102" w:type="dxa"/>
              <w:right w:w="170" w:type="dxa"/>
            </w:tcMar>
          </w:tcPr>
          <w:p w14:paraId="1EA3C039" w14:textId="77777777" w:rsidR="00072463" w:rsidRPr="00072463" w:rsidRDefault="00072463">
            <w:pPr>
              <w:pStyle w:val="TabFliesstextpFToTabelle"/>
              <w:rPr>
                <w:rFonts w:asciiTheme="majorHAnsi" w:hAnsiTheme="majorHAnsi" w:cstheme="majorHAnsi"/>
              </w:rPr>
            </w:pPr>
            <w:r w:rsidRPr="00072463">
              <w:rPr>
                <w:rFonts w:asciiTheme="majorHAnsi" w:hAnsiTheme="majorHAnsi" w:cstheme="majorHAnsi"/>
              </w:rPr>
              <w:t>für Situationen, in denen kein Patientenlifter eingesetzt werden kann</w:t>
            </w:r>
          </w:p>
        </w:tc>
      </w:tr>
      <w:tr w:rsidR="00072463" w14:paraId="5D738D8A" w14:textId="77777777">
        <w:trPr>
          <w:trHeight w:val="744"/>
        </w:trPr>
        <w:tc>
          <w:tcPr>
            <w:tcW w:w="2336" w:type="dxa"/>
            <w:tcBorders>
              <w:top w:val="single" w:sz="4" w:space="0" w:color="000000"/>
              <w:left w:val="single" w:sz="6" w:space="0" w:color="auto"/>
              <w:bottom w:val="single" w:sz="4" w:space="0" w:color="000000"/>
              <w:right w:val="single" w:sz="4" w:space="0" w:color="000000"/>
            </w:tcBorders>
            <w:shd w:val="solid" w:color="FFFFFF" w:fill="auto"/>
            <w:tcMar>
              <w:top w:w="79" w:type="dxa"/>
              <w:left w:w="170" w:type="dxa"/>
              <w:bottom w:w="102" w:type="dxa"/>
              <w:right w:w="170" w:type="dxa"/>
            </w:tcMar>
          </w:tcPr>
          <w:p w14:paraId="4BD5884F" w14:textId="77777777" w:rsidR="00072463" w:rsidRPr="00072463" w:rsidRDefault="00072463">
            <w:pPr>
              <w:pStyle w:val="TabFliesstextpFToTabelle"/>
              <w:rPr>
                <w:rFonts w:asciiTheme="majorHAnsi" w:hAnsiTheme="majorHAnsi" w:cstheme="majorHAnsi"/>
              </w:rPr>
            </w:pPr>
            <w:r w:rsidRPr="00072463">
              <w:rPr>
                <w:rFonts w:asciiTheme="majorHAnsi" w:hAnsiTheme="majorHAnsi" w:cstheme="majorHAnsi"/>
              </w:rPr>
              <w:t xml:space="preserve">Bettleiter </w:t>
            </w:r>
          </w:p>
        </w:tc>
        <w:tc>
          <w:tcPr>
            <w:tcW w:w="2537" w:type="dxa"/>
            <w:tcBorders>
              <w:top w:val="single" w:sz="4" w:space="0" w:color="000000"/>
              <w:left w:val="single" w:sz="4" w:space="0" w:color="000000"/>
              <w:bottom w:val="single" w:sz="4" w:space="0" w:color="000000"/>
              <w:right w:val="single" w:sz="4" w:space="0" w:color="000000"/>
            </w:tcBorders>
            <w:shd w:val="solid" w:color="FFFFFF" w:fill="auto"/>
            <w:tcMar>
              <w:top w:w="79" w:type="dxa"/>
              <w:left w:w="170" w:type="dxa"/>
              <w:bottom w:w="102" w:type="dxa"/>
              <w:right w:w="170" w:type="dxa"/>
            </w:tcMar>
          </w:tcPr>
          <w:p w14:paraId="59DB097A" w14:textId="77777777" w:rsidR="00072463" w:rsidRPr="00072463" w:rsidRDefault="00072463">
            <w:pPr>
              <w:pStyle w:val="TabFliesstextpFToTabelle"/>
              <w:rPr>
                <w:rFonts w:asciiTheme="majorHAnsi" w:hAnsiTheme="majorHAnsi" w:cstheme="majorHAnsi"/>
              </w:rPr>
            </w:pPr>
            <w:r w:rsidRPr="00072463">
              <w:rPr>
                <w:rFonts w:asciiTheme="majorHAnsi" w:hAnsiTheme="majorHAnsi" w:cstheme="majorHAnsi"/>
              </w:rPr>
              <w:t>Strickleiter mit Holzsprossen, fest am Fußende des Bettes montiert</w:t>
            </w:r>
          </w:p>
        </w:tc>
        <w:tc>
          <w:tcPr>
            <w:tcW w:w="2553" w:type="dxa"/>
            <w:tcBorders>
              <w:top w:val="single" w:sz="4" w:space="0" w:color="000000"/>
              <w:left w:val="single" w:sz="4" w:space="0" w:color="000000"/>
              <w:bottom w:val="single" w:sz="4" w:space="0" w:color="000000"/>
              <w:right w:val="single" w:sz="4" w:space="0" w:color="000000"/>
            </w:tcBorders>
            <w:shd w:val="solid" w:color="FFFFFF" w:fill="auto"/>
            <w:tcMar>
              <w:top w:w="79" w:type="dxa"/>
              <w:left w:w="170" w:type="dxa"/>
              <w:bottom w:w="102" w:type="dxa"/>
              <w:right w:w="170" w:type="dxa"/>
            </w:tcMar>
          </w:tcPr>
          <w:p w14:paraId="430771CD" w14:textId="77777777" w:rsidR="00072463" w:rsidRPr="00072463" w:rsidRDefault="00072463">
            <w:pPr>
              <w:pStyle w:val="TabFliesstextpFToTabelle"/>
              <w:rPr>
                <w:rFonts w:asciiTheme="majorHAnsi" w:hAnsiTheme="majorHAnsi" w:cstheme="majorHAnsi"/>
              </w:rPr>
            </w:pPr>
            <w:r w:rsidRPr="00072463">
              <w:rPr>
                <w:rFonts w:asciiTheme="majorHAnsi" w:hAnsiTheme="majorHAnsi" w:cstheme="majorHAnsi"/>
              </w:rPr>
              <w:t>Patient kann sich Zug um Zug selbst vom Kopf in Richtung Füße hochziehen</w:t>
            </w:r>
          </w:p>
        </w:tc>
        <w:tc>
          <w:tcPr>
            <w:tcW w:w="2552" w:type="dxa"/>
            <w:tcBorders>
              <w:top w:val="single" w:sz="4" w:space="0" w:color="000000"/>
              <w:left w:val="single" w:sz="4" w:space="0" w:color="000000"/>
              <w:bottom w:val="single" w:sz="4" w:space="0" w:color="000000"/>
              <w:right w:val="single" w:sz="6" w:space="0" w:color="auto"/>
            </w:tcBorders>
            <w:shd w:val="solid" w:color="FFFFFF" w:fill="auto"/>
            <w:tcMar>
              <w:top w:w="79" w:type="dxa"/>
              <w:left w:w="170" w:type="dxa"/>
              <w:bottom w:w="102" w:type="dxa"/>
              <w:right w:w="170" w:type="dxa"/>
            </w:tcMar>
          </w:tcPr>
          <w:p w14:paraId="0FA58F35" w14:textId="77777777" w:rsidR="00072463" w:rsidRPr="00072463" w:rsidRDefault="00072463">
            <w:pPr>
              <w:pStyle w:val="TabFliesstextpFToTabelle"/>
              <w:rPr>
                <w:rFonts w:asciiTheme="majorHAnsi" w:hAnsiTheme="majorHAnsi" w:cstheme="majorHAnsi"/>
              </w:rPr>
            </w:pPr>
            <w:r w:rsidRPr="00072463">
              <w:rPr>
                <w:rFonts w:asciiTheme="majorHAnsi" w:hAnsiTheme="majorHAnsi" w:cstheme="majorHAnsi"/>
              </w:rPr>
              <w:t>wenn Menschen noch genügend Armkraft haben</w:t>
            </w:r>
          </w:p>
        </w:tc>
      </w:tr>
      <w:tr w:rsidR="00072463" w14:paraId="6A9335D9" w14:textId="77777777">
        <w:trPr>
          <w:trHeight w:val="744"/>
        </w:trPr>
        <w:tc>
          <w:tcPr>
            <w:tcW w:w="2336" w:type="dxa"/>
            <w:tcBorders>
              <w:top w:val="single" w:sz="4" w:space="0" w:color="000000"/>
              <w:left w:val="single" w:sz="6" w:space="0" w:color="auto"/>
              <w:bottom w:val="single" w:sz="6" w:space="0" w:color="auto"/>
              <w:right w:val="single" w:sz="4" w:space="0" w:color="000000"/>
            </w:tcBorders>
            <w:shd w:val="solid" w:color="FFFFFF" w:fill="auto"/>
            <w:tcMar>
              <w:top w:w="79" w:type="dxa"/>
              <w:left w:w="170" w:type="dxa"/>
              <w:bottom w:w="102" w:type="dxa"/>
              <w:right w:w="170" w:type="dxa"/>
            </w:tcMar>
          </w:tcPr>
          <w:p w14:paraId="3509C432" w14:textId="77777777" w:rsidR="00072463" w:rsidRPr="00072463" w:rsidRDefault="00072463">
            <w:pPr>
              <w:pStyle w:val="TabFliesstextpFToTabelle"/>
              <w:rPr>
                <w:rFonts w:asciiTheme="majorHAnsi" w:hAnsiTheme="majorHAnsi" w:cstheme="majorHAnsi"/>
              </w:rPr>
            </w:pPr>
            <w:r w:rsidRPr="00072463">
              <w:rPr>
                <w:rFonts w:asciiTheme="majorHAnsi" w:hAnsiTheme="majorHAnsi" w:cstheme="majorHAnsi"/>
              </w:rPr>
              <w:t xml:space="preserve">Trapezgriff </w:t>
            </w:r>
          </w:p>
        </w:tc>
        <w:tc>
          <w:tcPr>
            <w:tcW w:w="2537" w:type="dxa"/>
            <w:tcBorders>
              <w:top w:val="single" w:sz="4" w:space="0" w:color="000000"/>
              <w:left w:val="single" w:sz="4" w:space="0" w:color="000000"/>
              <w:bottom w:val="single" w:sz="6" w:space="0" w:color="auto"/>
              <w:right w:val="single" w:sz="4" w:space="0" w:color="000000"/>
            </w:tcBorders>
            <w:shd w:val="solid" w:color="FFFFFF" w:fill="auto"/>
            <w:tcMar>
              <w:top w:w="79" w:type="dxa"/>
              <w:left w:w="170" w:type="dxa"/>
              <w:bottom w:w="102" w:type="dxa"/>
              <w:right w:w="170" w:type="dxa"/>
            </w:tcMar>
          </w:tcPr>
          <w:p w14:paraId="52B87C91" w14:textId="77777777" w:rsidR="00072463" w:rsidRPr="00072463" w:rsidRDefault="00072463">
            <w:pPr>
              <w:pStyle w:val="TabFliesstextpFToTabelle"/>
              <w:rPr>
                <w:rFonts w:asciiTheme="majorHAnsi" w:hAnsiTheme="majorHAnsi" w:cstheme="majorHAnsi"/>
              </w:rPr>
            </w:pPr>
            <w:r w:rsidRPr="00072463">
              <w:rPr>
                <w:rFonts w:asciiTheme="majorHAnsi" w:hAnsiTheme="majorHAnsi" w:cstheme="majorHAnsi"/>
              </w:rPr>
              <w:t>stabiler Haltegriff mit Kunststoffleine, fest am Fußende des Bettes montiert</w:t>
            </w:r>
          </w:p>
        </w:tc>
        <w:tc>
          <w:tcPr>
            <w:tcW w:w="2553" w:type="dxa"/>
            <w:tcBorders>
              <w:top w:val="single" w:sz="4" w:space="0" w:color="000000"/>
              <w:left w:val="single" w:sz="4" w:space="0" w:color="000000"/>
              <w:bottom w:val="single" w:sz="6" w:space="0" w:color="auto"/>
              <w:right w:val="single" w:sz="4" w:space="0" w:color="000000"/>
            </w:tcBorders>
            <w:shd w:val="solid" w:color="FFFFFF" w:fill="auto"/>
            <w:tcMar>
              <w:top w:w="79" w:type="dxa"/>
              <w:left w:w="170" w:type="dxa"/>
              <w:bottom w:w="102" w:type="dxa"/>
              <w:right w:w="170" w:type="dxa"/>
            </w:tcMar>
          </w:tcPr>
          <w:p w14:paraId="0A8FAEAE" w14:textId="77777777" w:rsidR="00072463" w:rsidRPr="00072463" w:rsidRDefault="00072463">
            <w:pPr>
              <w:pStyle w:val="TabFliesstextpFToTabelle"/>
              <w:rPr>
                <w:rFonts w:asciiTheme="majorHAnsi" w:hAnsiTheme="majorHAnsi" w:cstheme="majorHAnsi"/>
              </w:rPr>
            </w:pPr>
            <w:r w:rsidRPr="00072463">
              <w:rPr>
                <w:rFonts w:asciiTheme="majorHAnsi" w:hAnsiTheme="majorHAnsi" w:cstheme="majorHAnsi"/>
              </w:rPr>
              <w:t xml:space="preserve">Patient kann sich selbst in eine sitzende Position ziehen </w:t>
            </w:r>
          </w:p>
        </w:tc>
        <w:tc>
          <w:tcPr>
            <w:tcW w:w="2552" w:type="dxa"/>
            <w:tcBorders>
              <w:top w:val="single" w:sz="4" w:space="0" w:color="000000"/>
              <w:left w:val="single" w:sz="4" w:space="0" w:color="000000"/>
              <w:bottom w:val="single" w:sz="6" w:space="0" w:color="auto"/>
              <w:right w:val="single" w:sz="6" w:space="0" w:color="auto"/>
            </w:tcBorders>
            <w:shd w:val="solid" w:color="FFFFFF" w:fill="auto"/>
            <w:tcMar>
              <w:top w:w="79" w:type="dxa"/>
              <w:left w:w="170" w:type="dxa"/>
              <w:bottom w:w="102" w:type="dxa"/>
              <w:right w:w="170" w:type="dxa"/>
            </w:tcMar>
          </w:tcPr>
          <w:p w14:paraId="452D012F" w14:textId="77777777" w:rsidR="00072463" w:rsidRPr="00072463" w:rsidRDefault="00072463">
            <w:pPr>
              <w:pStyle w:val="TabFliesstextpFToTabelle"/>
              <w:rPr>
                <w:rFonts w:asciiTheme="majorHAnsi" w:hAnsiTheme="majorHAnsi" w:cstheme="majorHAnsi"/>
              </w:rPr>
            </w:pPr>
            <w:r w:rsidRPr="00072463">
              <w:rPr>
                <w:rFonts w:asciiTheme="majorHAnsi" w:hAnsiTheme="majorHAnsi" w:cstheme="majorHAnsi"/>
              </w:rPr>
              <w:t>wenn Menschen noch genügend Armkraft haben</w:t>
            </w:r>
          </w:p>
        </w:tc>
      </w:tr>
    </w:tbl>
    <w:p w14:paraId="54154448" w14:textId="77777777" w:rsidR="00952FF3" w:rsidRDefault="00952FF3" w:rsidP="00134CC1">
      <w:pPr>
        <w:rPr>
          <w:rFonts w:asciiTheme="majorHAnsi" w:hAnsiTheme="majorHAnsi" w:cstheme="majorHAnsi"/>
          <w:b/>
          <w:bCs/>
          <w:color w:val="28ABE2" w:themeColor="accent2" w:themeShade="BF"/>
          <w:w w:val="96"/>
          <w:sz w:val="40"/>
          <w:szCs w:val="40"/>
        </w:rPr>
      </w:pPr>
    </w:p>
    <w:sectPr w:rsidR="00952FF3" w:rsidSect="00811147">
      <w:headerReference w:type="default" r:id="rId10"/>
      <w:footerReference w:type="default" r:id="rId11"/>
      <w:pgSz w:w="11906" w:h="16838" w:code="9"/>
      <w:pgMar w:top="1417" w:right="1417" w:bottom="1134" w:left="1417" w:header="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0195D" w14:textId="77777777" w:rsidR="00BC15F4" w:rsidRDefault="00BC15F4" w:rsidP="008B0457">
      <w:pPr>
        <w:spacing w:line="240" w:lineRule="auto"/>
      </w:pPr>
      <w:r>
        <w:separator/>
      </w:r>
    </w:p>
  </w:endnote>
  <w:endnote w:type="continuationSeparator" w:id="0">
    <w:p w14:paraId="4E5ADFA2" w14:textId="77777777" w:rsidR="00BC15F4" w:rsidRDefault="00BC15F4"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inion Pro">
    <w:charset w:val="00"/>
    <w:family w:val="roman"/>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Frutiger LT Std 57 Cn">
    <w:altName w:val="Calibri"/>
    <w:panose1 w:val="00000000000000000000"/>
    <w:charset w:val="00"/>
    <w:family w:val="swiss"/>
    <w:notTrueType/>
    <w:pitch w:val="variable"/>
    <w:sig w:usb0="800000AF" w:usb1="4000204A" w:usb2="00000000" w:usb3="00000000" w:csb0="00000001" w:csb1="00000000"/>
  </w:font>
  <w:font w:name="FrutigerLTStd-Bold">
    <w:altName w:val="Calibri"/>
    <w:charset w:val="4D"/>
    <w:family w:val="auto"/>
    <w:pitch w:val="default"/>
    <w:sig w:usb0="00000003" w:usb1="00000000" w:usb2="00000000" w:usb3="00000000" w:csb0="00000001" w:csb1="00000000"/>
  </w:font>
  <w:font w:name="FrutigerLTStd-BoldCn">
    <w:altName w:val="Calibri"/>
    <w:charset w:val="4D"/>
    <w:family w:val="auto"/>
    <w:pitch w:val="default"/>
    <w:sig w:usb0="00000003" w:usb1="00000000" w:usb2="00000000" w:usb3="00000000" w:csb0="00000001" w:csb1="00000000"/>
  </w:font>
  <w:font w:name="Zapf Dingbats">
    <w:altName w:val="Wingdings"/>
    <w:charset w:val="02"/>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E3EA2" w14:textId="6C2D2665" w:rsidR="002B1C90" w:rsidRPr="006E28C4" w:rsidRDefault="00AD2609" w:rsidP="00C67D68">
    <w:pPr>
      <w:pStyle w:val="Fuzeile"/>
      <w:ind w:firstLine="720"/>
      <w:rPr>
        <w:rFonts w:asciiTheme="majorHAnsi" w:hAnsiTheme="majorHAnsi" w:cstheme="majorHAnsi"/>
        <w:noProof/>
        <w:sz w:val="16"/>
        <w:lang w:bidi="de-DE"/>
      </w:rPr>
    </w:pPr>
    <w:r w:rsidRPr="00811147">
      <w:rPr>
        <w:rFonts w:asciiTheme="majorHAnsi" w:hAnsiTheme="majorHAnsi" w:cstheme="majorHAnsi"/>
        <w:noProof/>
        <w:sz w:val="18"/>
        <w:lang w:eastAsia="de-DE"/>
      </w:rPr>
      <mc:AlternateContent>
        <mc:Choice Requires="wps">
          <w:drawing>
            <wp:anchor distT="0" distB="0" distL="114300" distR="114300" simplePos="0" relativeHeight="251658240" behindDoc="1" locked="1" layoutInCell="1" allowOverlap="1" wp14:anchorId="67D3B343" wp14:editId="3F9107A7">
              <wp:simplePos x="0" y="0"/>
              <wp:positionH relativeFrom="page">
                <wp:posOffset>3695700</wp:posOffset>
              </wp:positionH>
              <wp:positionV relativeFrom="page">
                <wp:posOffset>6400800</wp:posOffset>
              </wp:positionV>
              <wp:extent cx="609600" cy="8001000"/>
              <wp:effectExtent l="0" t="0" r="0" b="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6CB5B1DB"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" fillcolor="#009fe4" stroked="f">
              <v:textbox inset=",7.2pt,,7.2pt"/>
              <w10:wrap anchorx="page" anchory="page"/>
              <w10:anchorlock/>
            </v:shape>
          </w:pict>
        </mc:Fallback>
      </mc:AlternateContent>
    </w:r>
    <w:r w:rsidR="00C67D68" w:rsidRPr="006E28C4">
      <w:rPr>
        <w:rFonts w:asciiTheme="majorHAnsi" w:hAnsiTheme="majorHAnsi" w:cstheme="majorHAnsi"/>
        <w:sz w:val="18"/>
        <w:lang w:bidi="de-DE"/>
      </w:rPr>
      <w:t>© 20</w:t>
    </w:r>
    <w:r w:rsidR="00783BC7">
      <w:rPr>
        <w:rFonts w:asciiTheme="majorHAnsi" w:hAnsiTheme="majorHAnsi" w:cstheme="majorHAnsi"/>
        <w:sz w:val="18"/>
        <w:lang w:bidi="de-DE"/>
      </w:rPr>
      <w:t>2</w:t>
    </w:r>
    <w:r w:rsidR="00072463">
      <w:rPr>
        <w:rFonts w:asciiTheme="majorHAnsi" w:hAnsiTheme="majorHAnsi" w:cstheme="majorHAnsi"/>
        <w:sz w:val="18"/>
        <w:lang w:bidi="de-DE"/>
      </w:rPr>
      <w:t>6</w:t>
    </w:r>
    <w:r w:rsidR="009435CB">
      <w:rPr>
        <w:rFonts w:asciiTheme="majorHAnsi" w:hAnsiTheme="majorHAnsi" w:cstheme="majorHAnsi"/>
        <w:sz w:val="18"/>
        <w:lang w:bidi="de-DE"/>
      </w:rPr>
      <w:t xml:space="preserve"> </w:t>
    </w:r>
    <w:proofErr w:type="spellStart"/>
    <w:r w:rsidR="009435CB">
      <w:rPr>
        <w:rFonts w:asciiTheme="majorHAnsi" w:hAnsiTheme="majorHAnsi" w:cstheme="majorHAnsi"/>
        <w:sz w:val="18"/>
        <w:lang w:bidi="de-DE"/>
      </w:rPr>
      <w:t>Safety</w:t>
    </w:r>
    <w:r w:rsidR="00C67D68" w:rsidRPr="006E28C4">
      <w:rPr>
        <w:rFonts w:asciiTheme="majorHAnsi" w:hAnsiTheme="majorHAnsi" w:cstheme="majorHAnsi"/>
        <w:sz w:val="18"/>
        <w:lang w:bidi="de-DE"/>
      </w:rPr>
      <w:t>Xperts</w:t>
    </w:r>
    <w:proofErr w:type="spellEnd"/>
    <w:r w:rsidR="00C67D68" w:rsidRPr="006E28C4">
      <w:rPr>
        <w:rFonts w:asciiTheme="majorHAnsi" w:hAnsiTheme="majorHAnsi" w:cstheme="majorHAnsi"/>
        <w:sz w:val="18"/>
        <w:lang w:bidi="de-DE"/>
      </w:rPr>
      <w:t xml:space="preserve">, </w:t>
    </w:r>
    <w:r w:rsidR="006E28C4" w:rsidRPr="006E28C4">
      <w:rPr>
        <w:rFonts w:ascii="Arial" w:hAnsi="Arial"/>
        <w:sz w:val="18"/>
        <w:szCs w:val="18"/>
      </w:rPr>
      <w:t>Arbeitsschutz und Hygiene im Gesundheitswesen</w:t>
    </w:r>
    <w:r w:rsidR="00C67D68" w:rsidRPr="006E28C4">
      <w:rPr>
        <w:rFonts w:asciiTheme="majorHAnsi" w:hAnsiTheme="majorHAnsi" w:cstheme="majorHAnsi"/>
        <w:sz w:val="18"/>
        <w:lang w:bidi="de-DE"/>
      </w:rPr>
      <w:t xml:space="preserve">, </w:t>
    </w:r>
    <w:r w:rsidR="001C1ABF">
      <w:rPr>
        <w:rFonts w:asciiTheme="majorHAnsi" w:hAnsiTheme="majorHAnsi" w:cstheme="majorHAnsi"/>
        <w:sz w:val="18"/>
        <w:lang w:bidi="de-DE"/>
      </w:rPr>
      <w:t>Sonja Heynen-Pianka</w:t>
    </w:r>
    <w:r w:rsidR="00C67D68" w:rsidRPr="006E28C4">
      <w:rPr>
        <w:rFonts w:asciiTheme="majorHAnsi" w:hAnsiTheme="majorHAnsi" w:cstheme="majorHAnsi"/>
        <w:sz w:val="16"/>
        <w:lang w:bidi="de-DE"/>
      </w:rPr>
      <w:tab/>
    </w:r>
  </w:p>
  <w:p w14:paraId="0BA5BAB3" w14:textId="77777777" w:rsidR="00C67D68" w:rsidRPr="006E28C4" w:rsidRDefault="00C67D68" w:rsidP="00C67D68">
    <w:pPr>
      <w:pStyle w:val="Fuzeile"/>
      <w:ind w:firstLine="72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F715E7" w14:textId="77777777" w:rsidR="00BC15F4" w:rsidRDefault="00BC15F4" w:rsidP="008B0457">
      <w:pPr>
        <w:spacing w:line="240" w:lineRule="auto"/>
      </w:pPr>
      <w:r>
        <w:separator/>
      </w:r>
    </w:p>
  </w:footnote>
  <w:footnote w:type="continuationSeparator" w:id="0">
    <w:p w14:paraId="1DC52941" w14:textId="77777777" w:rsidR="00BC15F4" w:rsidRDefault="00BC15F4" w:rsidP="008B0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D2E13" w14:textId="476709D4" w:rsidR="00C67D68" w:rsidRDefault="00006F6F">
    <w:pPr>
      <w:pStyle w:val="Kopfzeile"/>
    </w:pPr>
    <w:r>
      <w:rPr>
        <w:noProof/>
        <w:lang w:eastAsia="de-DE"/>
      </w:rPr>
      <w:drawing>
        <wp:anchor distT="0" distB="0" distL="114300" distR="114300" simplePos="0" relativeHeight="251659264" behindDoc="0" locked="0" layoutInCell="1" allowOverlap="1" wp14:anchorId="0C170AE4" wp14:editId="4F5879BF">
          <wp:simplePos x="0" y="0"/>
          <wp:positionH relativeFrom="margin">
            <wp:posOffset>51435</wp:posOffset>
          </wp:positionH>
          <wp:positionV relativeFrom="paragraph">
            <wp:posOffset>266700</wp:posOffset>
          </wp:positionV>
          <wp:extent cx="2301875" cy="570865"/>
          <wp:effectExtent l="0" t="0" r="3175" b="635"/>
          <wp:wrapThrough wrapText="bothSides">
            <wp:wrapPolygon edited="0">
              <wp:start x="536" y="0"/>
              <wp:lineTo x="0" y="2162"/>
              <wp:lineTo x="0" y="9370"/>
              <wp:lineTo x="179" y="15137"/>
              <wp:lineTo x="536" y="20903"/>
              <wp:lineTo x="894" y="20903"/>
              <wp:lineTo x="2860" y="20903"/>
              <wp:lineTo x="21451" y="18741"/>
              <wp:lineTo x="21451" y="2162"/>
              <wp:lineTo x="2503" y="0"/>
              <wp:lineTo x="536" y="0"/>
            </wp:wrapPolygon>
          </wp:wrapThrough>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01875" cy="570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7D68" w:rsidRPr="00C67D68">
      <w:rPr>
        <w:noProof/>
        <w:color w:val="4A4A4B"/>
        <w:sz w:val="20"/>
        <w:lang w:eastAsia="de-DE"/>
      </w:rPr>
      <mc:AlternateContent>
        <mc:Choice Requires="wps">
          <w:drawing>
            <wp:anchor distT="0" distB="0" distL="114300" distR="114300" simplePos="0" relativeHeight="251661312" behindDoc="1" locked="1" layoutInCell="1" allowOverlap="1" wp14:anchorId="1B1E6B33" wp14:editId="56F0DF0F">
              <wp:simplePos x="0" y="0"/>
              <wp:positionH relativeFrom="page">
                <wp:posOffset>3371850</wp:posOffset>
              </wp:positionH>
              <wp:positionV relativeFrom="page">
                <wp:align>top</wp:align>
              </wp:positionV>
              <wp:extent cx="609600" cy="8001000"/>
              <wp:effectExtent l="0" t="0" r="0" b="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F374D"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516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" fillcolor="#009fe4" stroked="f">
              <v:textbox inset=",7.2pt,,7.2p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0777F64"/>
    <w:multiLevelType w:val="multilevel"/>
    <w:tmpl w:val="F56A885C"/>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3" w15:restartNumberingAfterBreak="0">
    <w:nsid w:val="03910CFA"/>
    <w:multiLevelType w:val="multilevel"/>
    <w:tmpl w:val="ECAA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994A0C"/>
    <w:multiLevelType w:val="hybridMultilevel"/>
    <w:tmpl w:val="D12C1C04"/>
    <w:lvl w:ilvl="0" w:tplc="04070001">
      <w:start w:val="1"/>
      <w:numFmt w:val="bullet"/>
      <w:lvlText w:val=""/>
      <w:lvlJc w:val="left"/>
      <w:pPr>
        <w:ind w:left="825" w:hanging="360"/>
      </w:pPr>
      <w:rPr>
        <w:rFonts w:ascii="Symbol" w:hAnsi="Symbol" w:hint="default"/>
      </w:rPr>
    </w:lvl>
    <w:lvl w:ilvl="1" w:tplc="04070003" w:tentative="1">
      <w:start w:val="1"/>
      <w:numFmt w:val="bullet"/>
      <w:lvlText w:val="o"/>
      <w:lvlJc w:val="left"/>
      <w:pPr>
        <w:ind w:left="1545" w:hanging="360"/>
      </w:pPr>
      <w:rPr>
        <w:rFonts w:ascii="Courier New" w:hAnsi="Courier New" w:cs="Courier New" w:hint="default"/>
      </w:rPr>
    </w:lvl>
    <w:lvl w:ilvl="2" w:tplc="04070005" w:tentative="1">
      <w:start w:val="1"/>
      <w:numFmt w:val="bullet"/>
      <w:lvlText w:val=""/>
      <w:lvlJc w:val="left"/>
      <w:pPr>
        <w:ind w:left="2265" w:hanging="360"/>
      </w:pPr>
      <w:rPr>
        <w:rFonts w:ascii="Wingdings" w:hAnsi="Wingdings" w:hint="default"/>
      </w:rPr>
    </w:lvl>
    <w:lvl w:ilvl="3" w:tplc="04070001" w:tentative="1">
      <w:start w:val="1"/>
      <w:numFmt w:val="bullet"/>
      <w:lvlText w:val=""/>
      <w:lvlJc w:val="left"/>
      <w:pPr>
        <w:ind w:left="2985" w:hanging="360"/>
      </w:pPr>
      <w:rPr>
        <w:rFonts w:ascii="Symbol" w:hAnsi="Symbol" w:hint="default"/>
      </w:rPr>
    </w:lvl>
    <w:lvl w:ilvl="4" w:tplc="04070003" w:tentative="1">
      <w:start w:val="1"/>
      <w:numFmt w:val="bullet"/>
      <w:lvlText w:val="o"/>
      <w:lvlJc w:val="left"/>
      <w:pPr>
        <w:ind w:left="3705" w:hanging="360"/>
      </w:pPr>
      <w:rPr>
        <w:rFonts w:ascii="Courier New" w:hAnsi="Courier New" w:cs="Courier New" w:hint="default"/>
      </w:rPr>
    </w:lvl>
    <w:lvl w:ilvl="5" w:tplc="04070005" w:tentative="1">
      <w:start w:val="1"/>
      <w:numFmt w:val="bullet"/>
      <w:lvlText w:val=""/>
      <w:lvlJc w:val="left"/>
      <w:pPr>
        <w:ind w:left="4425" w:hanging="360"/>
      </w:pPr>
      <w:rPr>
        <w:rFonts w:ascii="Wingdings" w:hAnsi="Wingdings" w:hint="default"/>
      </w:rPr>
    </w:lvl>
    <w:lvl w:ilvl="6" w:tplc="04070001" w:tentative="1">
      <w:start w:val="1"/>
      <w:numFmt w:val="bullet"/>
      <w:lvlText w:val=""/>
      <w:lvlJc w:val="left"/>
      <w:pPr>
        <w:ind w:left="5145" w:hanging="360"/>
      </w:pPr>
      <w:rPr>
        <w:rFonts w:ascii="Symbol" w:hAnsi="Symbol" w:hint="default"/>
      </w:rPr>
    </w:lvl>
    <w:lvl w:ilvl="7" w:tplc="04070003" w:tentative="1">
      <w:start w:val="1"/>
      <w:numFmt w:val="bullet"/>
      <w:lvlText w:val="o"/>
      <w:lvlJc w:val="left"/>
      <w:pPr>
        <w:ind w:left="5865" w:hanging="360"/>
      </w:pPr>
      <w:rPr>
        <w:rFonts w:ascii="Courier New" w:hAnsi="Courier New" w:cs="Courier New" w:hint="default"/>
      </w:rPr>
    </w:lvl>
    <w:lvl w:ilvl="8" w:tplc="04070005" w:tentative="1">
      <w:start w:val="1"/>
      <w:numFmt w:val="bullet"/>
      <w:lvlText w:val=""/>
      <w:lvlJc w:val="left"/>
      <w:pPr>
        <w:ind w:left="6585" w:hanging="360"/>
      </w:pPr>
      <w:rPr>
        <w:rFonts w:ascii="Wingdings" w:hAnsi="Wingdings" w:hint="default"/>
      </w:rPr>
    </w:lvl>
  </w:abstractNum>
  <w:abstractNum w:abstractNumId="6" w15:restartNumberingAfterBreak="0">
    <w:nsid w:val="12DF1EA5"/>
    <w:multiLevelType w:val="hybridMultilevel"/>
    <w:tmpl w:val="AA1C8DFA"/>
    <w:lvl w:ilvl="0" w:tplc="04070001">
      <w:start w:val="1"/>
      <w:numFmt w:val="bullet"/>
      <w:lvlText w:val=""/>
      <w:lvlJc w:val="left"/>
      <w:pPr>
        <w:ind w:left="825" w:hanging="360"/>
      </w:pPr>
      <w:rPr>
        <w:rFonts w:ascii="Symbol" w:hAnsi="Symbol" w:hint="default"/>
      </w:rPr>
    </w:lvl>
    <w:lvl w:ilvl="1" w:tplc="04070003" w:tentative="1">
      <w:start w:val="1"/>
      <w:numFmt w:val="bullet"/>
      <w:lvlText w:val="o"/>
      <w:lvlJc w:val="left"/>
      <w:pPr>
        <w:ind w:left="1545" w:hanging="360"/>
      </w:pPr>
      <w:rPr>
        <w:rFonts w:ascii="Courier New" w:hAnsi="Courier New" w:cs="Courier New" w:hint="default"/>
      </w:rPr>
    </w:lvl>
    <w:lvl w:ilvl="2" w:tplc="04070005" w:tentative="1">
      <w:start w:val="1"/>
      <w:numFmt w:val="bullet"/>
      <w:lvlText w:val=""/>
      <w:lvlJc w:val="left"/>
      <w:pPr>
        <w:ind w:left="2265" w:hanging="360"/>
      </w:pPr>
      <w:rPr>
        <w:rFonts w:ascii="Wingdings" w:hAnsi="Wingdings" w:hint="default"/>
      </w:rPr>
    </w:lvl>
    <w:lvl w:ilvl="3" w:tplc="04070001" w:tentative="1">
      <w:start w:val="1"/>
      <w:numFmt w:val="bullet"/>
      <w:lvlText w:val=""/>
      <w:lvlJc w:val="left"/>
      <w:pPr>
        <w:ind w:left="2985" w:hanging="360"/>
      </w:pPr>
      <w:rPr>
        <w:rFonts w:ascii="Symbol" w:hAnsi="Symbol" w:hint="default"/>
      </w:rPr>
    </w:lvl>
    <w:lvl w:ilvl="4" w:tplc="04070003" w:tentative="1">
      <w:start w:val="1"/>
      <w:numFmt w:val="bullet"/>
      <w:lvlText w:val="o"/>
      <w:lvlJc w:val="left"/>
      <w:pPr>
        <w:ind w:left="3705" w:hanging="360"/>
      </w:pPr>
      <w:rPr>
        <w:rFonts w:ascii="Courier New" w:hAnsi="Courier New" w:cs="Courier New" w:hint="default"/>
      </w:rPr>
    </w:lvl>
    <w:lvl w:ilvl="5" w:tplc="04070005" w:tentative="1">
      <w:start w:val="1"/>
      <w:numFmt w:val="bullet"/>
      <w:lvlText w:val=""/>
      <w:lvlJc w:val="left"/>
      <w:pPr>
        <w:ind w:left="4425" w:hanging="360"/>
      </w:pPr>
      <w:rPr>
        <w:rFonts w:ascii="Wingdings" w:hAnsi="Wingdings" w:hint="default"/>
      </w:rPr>
    </w:lvl>
    <w:lvl w:ilvl="6" w:tplc="04070001" w:tentative="1">
      <w:start w:val="1"/>
      <w:numFmt w:val="bullet"/>
      <w:lvlText w:val=""/>
      <w:lvlJc w:val="left"/>
      <w:pPr>
        <w:ind w:left="5145" w:hanging="360"/>
      </w:pPr>
      <w:rPr>
        <w:rFonts w:ascii="Symbol" w:hAnsi="Symbol" w:hint="default"/>
      </w:rPr>
    </w:lvl>
    <w:lvl w:ilvl="7" w:tplc="04070003" w:tentative="1">
      <w:start w:val="1"/>
      <w:numFmt w:val="bullet"/>
      <w:lvlText w:val="o"/>
      <w:lvlJc w:val="left"/>
      <w:pPr>
        <w:ind w:left="5865" w:hanging="360"/>
      </w:pPr>
      <w:rPr>
        <w:rFonts w:ascii="Courier New" w:hAnsi="Courier New" w:cs="Courier New" w:hint="default"/>
      </w:rPr>
    </w:lvl>
    <w:lvl w:ilvl="8" w:tplc="04070005" w:tentative="1">
      <w:start w:val="1"/>
      <w:numFmt w:val="bullet"/>
      <w:lvlText w:val=""/>
      <w:lvlJc w:val="left"/>
      <w:pPr>
        <w:ind w:left="6585" w:hanging="360"/>
      </w:pPr>
      <w:rPr>
        <w:rFonts w:ascii="Wingdings" w:hAnsi="Wingdings" w:hint="default"/>
      </w:rPr>
    </w:lvl>
  </w:abstractNum>
  <w:abstractNum w:abstractNumId="7" w15:restartNumberingAfterBreak="0">
    <w:nsid w:val="14414869"/>
    <w:multiLevelType w:val="multilevel"/>
    <w:tmpl w:val="67105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1D7EDD"/>
    <w:multiLevelType w:val="multilevel"/>
    <w:tmpl w:val="88F4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DC2F63"/>
    <w:multiLevelType w:val="hybridMultilevel"/>
    <w:tmpl w:val="46EEA680"/>
    <w:lvl w:ilvl="0" w:tplc="04070001">
      <w:start w:val="1"/>
      <w:numFmt w:val="bullet"/>
      <w:lvlText w:val=""/>
      <w:lvlJc w:val="left"/>
      <w:pPr>
        <w:ind w:left="825" w:hanging="360"/>
      </w:pPr>
      <w:rPr>
        <w:rFonts w:ascii="Symbol" w:hAnsi="Symbol" w:hint="default"/>
      </w:rPr>
    </w:lvl>
    <w:lvl w:ilvl="1" w:tplc="04070003" w:tentative="1">
      <w:start w:val="1"/>
      <w:numFmt w:val="bullet"/>
      <w:lvlText w:val="o"/>
      <w:lvlJc w:val="left"/>
      <w:pPr>
        <w:ind w:left="1545" w:hanging="360"/>
      </w:pPr>
      <w:rPr>
        <w:rFonts w:ascii="Courier New" w:hAnsi="Courier New" w:cs="Courier New" w:hint="default"/>
      </w:rPr>
    </w:lvl>
    <w:lvl w:ilvl="2" w:tplc="04070005" w:tentative="1">
      <w:start w:val="1"/>
      <w:numFmt w:val="bullet"/>
      <w:lvlText w:val=""/>
      <w:lvlJc w:val="left"/>
      <w:pPr>
        <w:ind w:left="2265" w:hanging="360"/>
      </w:pPr>
      <w:rPr>
        <w:rFonts w:ascii="Wingdings" w:hAnsi="Wingdings" w:hint="default"/>
      </w:rPr>
    </w:lvl>
    <w:lvl w:ilvl="3" w:tplc="04070001" w:tentative="1">
      <w:start w:val="1"/>
      <w:numFmt w:val="bullet"/>
      <w:lvlText w:val=""/>
      <w:lvlJc w:val="left"/>
      <w:pPr>
        <w:ind w:left="2985" w:hanging="360"/>
      </w:pPr>
      <w:rPr>
        <w:rFonts w:ascii="Symbol" w:hAnsi="Symbol" w:hint="default"/>
      </w:rPr>
    </w:lvl>
    <w:lvl w:ilvl="4" w:tplc="04070003" w:tentative="1">
      <w:start w:val="1"/>
      <w:numFmt w:val="bullet"/>
      <w:lvlText w:val="o"/>
      <w:lvlJc w:val="left"/>
      <w:pPr>
        <w:ind w:left="3705" w:hanging="360"/>
      </w:pPr>
      <w:rPr>
        <w:rFonts w:ascii="Courier New" w:hAnsi="Courier New" w:cs="Courier New" w:hint="default"/>
      </w:rPr>
    </w:lvl>
    <w:lvl w:ilvl="5" w:tplc="04070005" w:tentative="1">
      <w:start w:val="1"/>
      <w:numFmt w:val="bullet"/>
      <w:lvlText w:val=""/>
      <w:lvlJc w:val="left"/>
      <w:pPr>
        <w:ind w:left="4425" w:hanging="360"/>
      </w:pPr>
      <w:rPr>
        <w:rFonts w:ascii="Wingdings" w:hAnsi="Wingdings" w:hint="default"/>
      </w:rPr>
    </w:lvl>
    <w:lvl w:ilvl="6" w:tplc="04070001" w:tentative="1">
      <w:start w:val="1"/>
      <w:numFmt w:val="bullet"/>
      <w:lvlText w:val=""/>
      <w:lvlJc w:val="left"/>
      <w:pPr>
        <w:ind w:left="5145" w:hanging="360"/>
      </w:pPr>
      <w:rPr>
        <w:rFonts w:ascii="Symbol" w:hAnsi="Symbol" w:hint="default"/>
      </w:rPr>
    </w:lvl>
    <w:lvl w:ilvl="7" w:tplc="04070003" w:tentative="1">
      <w:start w:val="1"/>
      <w:numFmt w:val="bullet"/>
      <w:lvlText w:val="o"/>
      <w:lvlJc w:val="left"/>
      <w:pPr>
        <w:ind w:left="5865" w:hanging="360"/>
      </w:pPr>
      <w:rPr>
        <w:rFonts w:ascii="Courier New" w:hAnsi="Courier New" w:cs="Courier New" w:hint="default"/>
      </w:rPr>
    </w:lvl>
    <w:lvl w:ilvl="8" w:tplc="04070005" w:tentative="1">
      <w:start w:val="1"/>
      <w:numFmt w:val="bullet"/>
      <w:lvlText w:val=""/>
      <w:lvlJc w:val="left"/>
      <w:pPr>
        <w:ind w:left="6585" w:hanging="360"/>
      </w:pPr>
      <w:rPr>
        <w:rFonts w:ascii="Wingdings" w:hAnsi="Wingdings" w:hint="default"/>
      </w:rPr>
    </w:lvl>
  </w:abstractNum>
  <w:abstractNum w:abstractNumId="10" w15:restartNumberingAfterBreak="0">
    <w:nsid w:val="4B5E1201"/>
    <w:multiLevelType w:val="multilevel"/>
    <w:tmpl w:val="CD64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53068D2"/>
    <w:multiLevelType w:val="hybridMultilevel"/>
    <w:tmpl w:val="0D4091AA"/>
    <w:lvl w:ilvl="0" w:tplc="04070001">
      <w:start w:val="1"/>
      <w:numFmt w:val="bullet"/>
      <w:lvlText w:val=""/>
      <w:lvlJc w:val="left"/>
      <w:pPr>
        <w:ind w:left="825" w:hanging="360"/>
      </w:pPr>
      <w:rPr>
        <w:rFonts w:ascii="Symbol" w:hAnsi="Symbol" w:hint="default"/>
      </w:rPr>
    </w:lvl>
    <w:lvl w:ilvl="1" w:tplc="04070003" w:tentative="1">
      <w:start w:val="1"/>
      <w:numFmt w:val="bullet"/>
      <w:lvlText w:val="o"/>
      <w:lvlJc w:val="left"/>
      <w:pPr>
        <w:ind w:left="1545" w:hanging="360"/>
      </w:pPr>
      <w:rPr>
        <w:rFonts w:ascii="Courier New" w:hAnsi="Courier New" w:cs="Courier New" w:hint="default"/>
      </w:rPr>
    </w:lvl>
    <w:lvl w:ilvl="2" w:tplc="04070005" w:tentative="1">
      <w:start w:val="1"/>
      <w:numFmt w:val="bullet"/>
      <w:lvlText w:val=""/>
      <w:lvlJc w:val="left"/>
      <w:pPr>
        <w:ind w:left="2265" w:hanging="360"/>
      </w:pPr>
      <w:rPr>
        <w:rFonts w:ascii="Wingdings" w:hAnsi="Wingdings" w:hint="default"/>
      </w:rPr>
    </w:lvl>
    <w:lvl w:ilvl="3" w:tplc="04070001" w:tentative="1">
      <w:start w:val="1"/>
      <w:numFmt w:val="bullet"/>
      <w:lvlText w:val=""/>
      <w:lvlJc w:val="left"/>
      <w:pPr>
        <w:ind w:left="2985" w:hanging="360"/>
      </w:pPr>
      <w:rPr>
        <w:rFonts w:ascii="Symbol" w:hAnsi="Symbol" w:hint="default"/>
      </w:rPr>
    </w:lvl>
    <w:lvl w:ilvl="4" w:tplc="04070003" w:tentative="1">
      <w:start w:val="1"/>
      <w:numFmt w:val="bullet"/>
      <w:lvlText w:val="o"/>
      <w:lvlJc w:val="left"/>
      <w:pPr>
        <w:ind w:left="3705" w:hanging="360"/>
      </w:pPr>
      <w:rPr>
        <w:rFonts w:ascii="Courier New" w:hAnsi="Courier New" w:cs="Courier New" w:hint="default"/>
      </w:rPr>
    </w:lvl>
    <w:lvl w:ilvl="5" w:tplc="04070005" w:tentative="1">
      <w:start w:val="1"/>
      <w:numFmt w:val="bullet"/>
      <w:lvlText w:val=""/>
      <w:lvlJc w:val="left"/>
      <w:pPr>
        <w:ind w:left="4425" w:hanging="360"/>
      </w:pPr>
      <w:rPr>
        <w:rFonts w:ascii="Wingdings" w:hAnsi="Wingdings" w:hint="default"/>
      </w:rPr>
    </w:lvl>
    <w:lvl w:ilvl="6" w:tplc="04070001" w:tentative="1">
      <w:start w:val="1"/>
      <w:numFmt w:val="bullet"/>
      <w:lvlText w:val=""/>
      <w:lvlJc w:val="left"/>
      <w:pPr>
        <w:ind w:left="5145" w:hanging="360"/>
      </w:pPr>
      <w:rPr>
        <w:rFonts w:ascii="Symbol" w:hAnsi="Symbol" w:hint="default"/>
      </w:rPr>
    </w:lvl>
    <w:lvl w:ilvl="7" w:tplc="04070003" w:tentative="1">
      <w:start w:val="1"/>
      <w:numFmt w:val="bullet"/>
      <w:lvlText w:val="o"/>
      <w:lvlJc w:val="left"/>
      <w:pPr>
        <w:ind w:left="5865" w:hanging="360"/>
      </w:pPr>
      <w:rPr>
        <w:rFonts w:ascii="Courier New" w:hAnsi="Courier New" w:cs="Courier New" w:hint="default"/>
      </w:rPr>
    </w:lvl>
    <w:lvl w:ilvl="8" w:tplc="04070005" w:tentative="1">
      <w:start w:val="1"/>
      <w:numFmt w:val="bullet"/>
      <w:lvlText w:val=""/>
      <w:lvlJc w:val="left"/>
      <w:pPr>
        <w:ind w:left="6585" w:hanging="360"/>
      </w:pPr>
      <w:rPr>
        <w:rFonts w:ascii="Wingdings" w:hAnsi="Wingdings" w:hint="default"/>
      </w:rPr>
    </w:lvl>
  </w:abstractNum>
  <w:abstractNum w:abstractNumId="13" w15:restartNumberingAfterBreak="0">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themeColor="accent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AF7461"/>
    <w:multiLevelType w:val="multilevel"/>
    <w:tmpl w:val="FB70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6670CDC"/>
    <w:multiLevelType w:val="multilevel"/>
    <w:tmpl w:val="1A4E62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C372745"/>
    <w:multiLevelType w:val="hybridMultilevel"/>
    <w:tmpl w:val="60B0B9F0"/>
    <w:lvl w:ilvl="0" w:tplc="04070001">
      <w:start w:val="1"/>
      <w:numFmt w:val="bullet"/>
      <w:lvlText w:val=""/>
      <w:lvlJc w:val="left"/>
      <w:pPr>
        <w:ind w:left="825" w:hanging="360"/>
      </w:pPr>
      <w:rPr>
        <w:rFonts w:ascii="Symbol" w:hAnsi="Symbol" w:hint="default"/>
      </w:rPr>
    </w:lvl>
    <w:lvl w:ilvl="1" w:tplc="04070003" w:tentative="1">
      <w:start w:val="1"/>
      <w:numFmt w:val="bullet"/>
      <w:lvlText w:val="o"/>
      <w:lvlJc w:val="left"/>
      <w:pPr>
        <w:ind w:left="1545" w:hanging="360"/>
      </w:pPr>
      <w:rPr>
        <w:rFonts w:ascii="Courier New" w:hAnsi="Courier New" w:cs="Courier New" w:hint="default"/>
      </w:rPr>
    </w:lvl>
    <w:lvl w:ilvl="2" w:tplc="04070005" w:tentative="1">
      <w:start w:val="1"/>
      <w:numFmt w:val="bullet"/>
      <w:lvlText w:val=""/>
      <w:lvlJc w:val="left"/>
      <w:pPr>
        <w:ind w:left="2265" w:hanging="360"/>
      </w:pPr>
      <w:rPr>
        <w:rFonts w:ascii="Wingdings" w:hAnsi="Wingdings" w:hint="default"/>
      </w:rPr>
    </w:lvl>
    <w:lvl w:ilvl="3" w:tplc="04070001" w:tentative="1">
      <w:start w:val="1"/>
      <w:numFmt w:val="bullet"/>
      <w:lvlText w:val=""/>
      <w:lvlJc w:val="left"/>
      <w:pPr>
        <w:ind w:left="2985" w:hanging="360"/>
      </w:pPr>
      <w:rPr>
        <w:rFonts w:ascii="Symbol" w:hAnsi="Symbol" w:hint="default"/>
      </w:rPr>
    </w:lvl>
    <w:lvl w:ilvl="4" w:tplc="04070003" w:tentative="1">
      <w:start w:val="1"/>
      <w:numFmt w:val="bullet"/>
      <w:lvlText w:val="o"/>
      <w:lvlJc w:val="left"/>
      <w:pPr>
        <w:ind w:left="3705" w:hanging="360"/>
      </w:pPr>
      <w:rPr>
        <w:rFonts w:ascii="Courier New" w:hAnsi="Courier New" w:cs="Courier New" w:hint="default"/>
      </w:rPr>
    </w:lvl>
    <w:lvl w:ilvl="5" w:tplc="04070005" w:tentative="1">
      <w:start w:val="1"/>
      <w:numFmt w:val="bullet"/>
      <w:lvlText w:val=""/>
      <w:lvlJc w:val="left"/>
      <w:pPr>
        <w:ind w:left="4425" w:hanging="360"/>
      </w:pPr>
      <w:rPr>
        <w:rFonts w:ascii="Wingdings" w:hAnsi="Wingdings" w:hint="default"/>
      </w:rPr>
    </w:lvl>
    <w:lvl w:ilvl="6" w:tplc="04070001" w:tentative="1">
      <w:start w:val="1"/>
      <w:numFmt w:val="bullet"/>
      <w:lvlText w:val=""/>
      <w:lvlJc w:val="left"/>
      <w:pPr>
        <w:ind w:left="5145" w:hanging="360"/>
      </w:pPr>
      <w:rPr>
        <w:rFonts w:ascii="Symbol" w:hAnsi="Symbol" w:hint="default"/>
      </w:rPr>
    </w:lvl>
    <w:lvl w:ilvl="7" w:tplc="04070003" w:tentative="1">
      <w:start w:val="1"/>
      <w:numFmt w:val="bullet"/>
      <w:lvlText w:val="o"/>
      <w:lvlJc w:val="left"/>
      <w:pPr>
        <w:ind w:left="5865" w:hanging="360"/>
      </w:pPr>
      <w:rPr>
        <w:rFonts w:ascii="Courier New" w:hAnsi="Courier New" w:cs="Courier New" w:hint="default"/>
      </w:rPr>
    </w:lvl>
    <w:lvl w:ilvl="8" w:tplc="04070005" w:tentative="1">
      <w:start w:val="1"/>
      <w:numFmt w:val="bullet"/>
      <w:lvlText w:val=""/>
      <w:lvlJc w:val="left"/>
      <w:pPr>
        <w:ind w:left="6585" w:hanging="360"/>
      </w:pPr>
      <w:rPr>
        <w:rFonts w:ascii="Wingdings" w:hAnsi="Wingdings" w:hint="default"/>
      </w:rPr>
    </w:lvl>
  </w:abstractNum>
  <w:num w:numId="1" w16cid:durableId="2138916044">
    <w:abstractNumId w:val="11"/>
  </w:num>
  <w:num w:numId="2" w16cid:durableId="1744521731">
    <w:abstractNumId w:val="13"/>
  </w:num>
  <w:num w:numId="3" w16cid:durableId="946423965">
    <w:abstractNumId w:val="14"/>
  </w:num>
  <w:num w:numId="4" w16cid:durableId="503250951">
    <w:abstractNumId w:val="4"/>
  </w:num>
  <w:num w:numId="5" w16cid:durableId="1391927742">
    <w:abstractNumId w:val="16"/>
  </w:num>
  <w:num w:numId="6" w16cid:durableId="1479565592">
    <w:abstractNumId w:val="1"/>
  </w:num>
  <w:num w:numId="7" w16cid:durableId="599026937">
    <w:abstractNumId w:val="0"/>
  </w:num>
  <w:num w:numId="8" w16cid:durableId="896355225">
    <w:abstractNumId w:val="17"/>
  </w:num>
  <w:num w:numId="9" w16cid:durableId="1818186031">
    <w:abstractNumId w:val="2"/>
  </w:num>
  <w:num w:numId="10" w16cid:durableId="525368805">
    <w:abstractNumId w:val="10"/>
  </w:num>
  <w:num w:numId="11" w16cid:durableId="1319768241">
    <w:abstractNumId w:val="7"/>
  </w:num>
  <w:num w:numId="12" w16cid:durableId="1149324812">
    <w:abstractNumId w:val="3"/>
  </w:num>
  <w:num w:numId="13" w16cid:durableId="163397153">
    <w:abstractNumId w:val="15"/>
  </w:num>
  <w:num w:numId="14" w16cid:durableId="213542446">
    <w:abstractNumId w:val="8"/>
  </w:num>
  <w:num w:numId="15" w16cid:durableId="1221557393">
    <w:abstractNumId w:val="9"/>
  </w:num>
  <w:num w:numId="16" w16cid:durableId="231358540">
    <w:abstractNumId w:val="12"/>
  </w:num>
  <w:num w:numId="17" w16cid:durableId="488905082">
    <w:abstractNumId w:val="6"/>
  </w:num>
  <w:num w:numId="18" w16cid:durableId="246310014">
    <w:abstractNumId w:val="5"/>
  </w:num>
  <w:num w:numId="19" w16cid:durableId="11312173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D68"/>
    <w:rsid w:val="000017A7"/>
    <w:rsid w:val="00006F6F"/>
    <w:rsid w:val="00013C1B"/>
    <w:rsid w:val="0003156E"/>
    <w:rsid w:val="00041246"/>
    <w:rsid w:val="00072463"/>
    <w:rsid w:val="00073791"/>
    <w:rsid w:val="00074113"/>
    <w:rsid w:val="000809DC"/>
    <w:rsid w:val="000C3CF8"/>
    <w:rsid w:val="000C6BB6"/>
    <w:rsid w:val="000D23DD"/>
    <w:rsid w:val="000D3B4F"/>
    <w:rsid w:val="000D650D"/>
    <w:rsid w:val="000F4930"/>
    <w:rsid w:val="00134CC1"/>
    <w:rsid w:val="001421CE"/>
    <w:rsid w:val="00181F90"/>
    <w:rsid w:val="001941AF"/>
    <w:rsid w:val="00194289"/>
    <w:rsid w:val="00194FA3"/>
    <w:rsid w:val="001C1ABF"/>
    <w:rsid w:val="001D31B8"/>
    <w:rsid w:val="001E3795"/>
    <w:rsid w:val="001E3BF3"/>
    <w:rsid w:val="001F141F"/>
    <w:rsid w:val="001F1FFE"/>
    <w:rsid w:val="00237FC6"/>
    <w:rsid w:val="0024435A"/>
    <w:rsid w:val="002514EC"/>
    <w:rsid w:val="0025736E"/>
    <w:rsid w:val="00266A87"/>
    <w:rsid w:val="002A0996"/>
    <w:rsid w:val="002B1C90"/>
    <w:rsid w:val="002D5565"/>
    <w:rsid w:val="00342F00"/>
    <w:rsid w:val="00371CCC"/>
    <w:rsid w:val="003A77CE"/>
    <w:rsid w:val="003B0869"/>
    <w:rsid w:val="003E1D21"/>
    <w:rsid w:val="003F6527"/>
    <w:rsid w:val="00410D82"/>
    <w:rsid w:val="00485433"/>
    <w:rsid w:val="004B2834"/>
    <w:rsid w:val="004B4161"/>
    <w:rsid w:val="004E4C76"/>
    <w:rsid w:val="0050231E"/>
    <w:rsid w:val="00525EDD"/>
    <w:rsid w:val="00551260"/>
    <w:rsid w:val="00585E82"/>
    <w:rsid w:val="005A5989"/>
    <w:rsid w:val="005C063C"/>
    <w:rsid w:val="005C6C88"/>
    <w:rsid w:val="006259A1"/>
    <w:rsid w:val="006675AC"/>
    <w:rsid w:val="00675F78"/>
    <w:rsid w:val="00680C6B"/>
    <w:rsid w:val="00692D18"/>
    <w:rsid w:val="006C0196"/>
    <w:rsid w:val="006C0AED"/>
    <w:rsid w:val="006C27EC"/>
    <w:rsid w:val="006C444D"/>
    <w:rsid w:val="006E28C4"/>
    <w:rsid w:val="006E569C"/>
    <w:rsid w:val="007310BA"/>
    <w:rsid w:val="00755AE8"/>
    <w:rsid w:val="00765DE8"/>
    <w:rsid w:val="00781EAF"/>
    <w:rsid w:val="00783BC7"/>
    <w:rsid w:val="007B039D"/>
    <w:rsid w:val="007C6DA2"/>
    <w:rsid w:val="007E1C29"/>
    <w:rsid w:val="007E6EE4"/>
    <w:rsid w:val="007F4319"/>
    <w:rsid w:val="00803EB9"/>
    <w:rsid w:val="0081053B"/>
    <w:rsid w:val="00811147"/>
    <w:rsid w:val="0081748C"/>
    <w:rsid w:val="00856CFF"/>
    <w:rsid w:val="008879C2"/>
    <w:rsid w:val="00897D1E"/>
    <w:rsid w:val="008A0E3A"/>
    <w:rsid w:val="008B0457"/>
    <w:rsid w:val="008B117C"/>
    <w:rsid w:val="008F53FB"/>
    <w:rsid w:val="0093208F"/>
    <w:rsid w:val="009435CB"/>
    <w:rsid w:val="00952FF3"/>
    <w:rsid w:val="00953E38"/>
    <w:rsid w:val="00962859"/>
    <w:rsid w:val="009852EE"/>
    <w:rsid w:val="009D0BAE"/>
    <w:rsid w:val="009D1CC4"/>
    <w:rsid w:val="00A15940"/>
    <w:rsid w:val="00A27BBA"/>
    <w:rsid w:val="00A326FA"/>
    <w:rsid w:val="00A33DC5"/>
    <w:rsid w:val="00A34118"/>
    <w:rsid w:val="00AD2609"/>
    <w:rsid w:val="00AE53AB"/>
    <w:rsid w:val="00B04DF0"/>
    <w:rsid w:val="00B11398"/>
    <w:rsid w:val="00B23F60"/>
    <w:rsid w:val="00B27F29"/>
    <w:rsid w:val="00B5232C"/>
    <w:rsid w:val="00B55E3C"/>
    <w:rsid w:val="00B70F4B"/>
    <w:rsid w:val="00B71948"/>
    <w:rsid w:val="00B734EF"/>
    <w:rsid w:val="00B75C23"/>
    <w:rsid w:val="00B80F1F"/>
    <w:rsid w:val="00BB5447"/>
    <w:rsid w:val="00BC15F4"/>
    <w:rsid w:val="00C25E77"/>
    <w:rsid w:val="00C54EBD"/>
    <w:rsid w:val="00C667B7"/>
    <w:rsid w:val="00C67D68"/>
    <w:rsid w:val="00C74E4F"/>
    <w:rsid w:val="00C75F88"/>
    <w:rsid w:val="00C97A41"/>
    <w:rsid w:val="00CA4574"/>
    <w:rsid w:val="00CA6A57"/>
    <w:rsid w:val="00CB27BD"/>
    <w:rsid w:val="00CF2762"/>
    <w:rsid w:val="00CF5171"/>
    <w:rsid w:val="00D00296"/>
    <w:rsid w:val="00D141B9"/>
    <w:rsid w:val="00D33467"/>
    <w:rsid w:val="00D41208"/>
    <w:rsid w:val="00D519D5"/>
    <w:rsid w:val="00D62A6E"/>
    <w:rsid w:val="00D8158C"/>
    <w:rsid w:val="00D969AD"/>
    <w:rsid w:val="00D971C3"/>
    <w:rsid w:val="00DA49EA"/>
    <w:rsid w:val="00DE71EF"/>
    <w:rsid w:val="00DF78B0"/>
    <w:rsid w:val="00E145DE"/>
    <w:rsid w:val="00E27BD7"/>
    <w:rsid w:val="00E3554C"/>
    <w:rsid w:val="00E42E27"/>
    <w:rsid w:val="00E47EE6"/>
    <w:rsid w:val="00E564D3"/>
    <w:rsid w:val="00E6136F"/>
    <w:rsid w:val="00E71676"/>
    <w:rsid w:val="00E82BB5"/>
    <w:rsid w:val="00E86FAE"/>
    <w:rsid w:val="00E94312"/>
    <w:rsid w:val="00E95943"/>
    <w:rsid w:val="00EA0412"/>
    <w:rsid w:val="00EA29F0"/>
    <w:rsid w:val="00EE14B4"/>
    <w:rsid w:val="00EF5335"/>
    <w:rsid w:val="00EF6DC7"/>
    <w:rsid w:val="00F06AF6"/>
    <w:rsid w:val="00F5564F"/>
    <w:rsid w:val="00F6243E"/>
    <w:rsid w:val="00F77ECE"/>
    <w:rsid w:val="00F862D3"/>
    <w:rsid w:val="00F93095"/>
    <w:rsid w:val="00FA0816"/>
    <w:rsid w:val="00FB0971"/>
    <w:rsid w:val="00FB4A42"/>
    <w:rsid w:val="00FE0836"/>
    <w:rsid w:val="00FE49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55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de-DE" w:eastAsia="en-US" w:bidi="ar-SA"/>
      </w:rPr>
    </w:rPrDefault>
    <w:pPrDefault>
      <w:pPr>
        <w:spacing w:line="276" w:lineRule="auto"/>
      </w:pPr>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73791"/>
    <w:pPr>
      <w:spacing w:before="60" w:after="60" w:line="264" w:lineRule="auto"/>
    </w:pPr>
    <w:rPr>
      <w:rFonts w:ascii="Times New Roman" w:hAnsi="Times New Roman"/>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tabs>
        <w:tab w:val="num" w:pos="360"/>
      </w:tabs>
      <w:ind w:left="0" w:firstLine="0"/>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spacing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basedOn w:val="Absatz-Standardschriftart"/>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paragraph" w:customStyle="1" w:styleId="UTWCopy">
    <w:name w:val="UTW Copy"/>
    <w:basedOn w:val="Standard"/>
    <w:uiPriority w:val="99"/>
    <w:rsid w:val="00EF5335"/>
    <w:pPr>
      <w:autoSpaceDE w:val="0"/>
      <w:autoSpaceDN w:val="0"/>
      <w:adjustRightInd w:val="0"/>
      <w:spacing w:before="0" w:after="0" w:line="230" w:lineRule="atLeast"/>
      <w:jc w:val="both"/>
      <w:textAlignment w:val="center"/>
    </w:pPr>
    <w:rPr>
      <w:rFonts w:ascii="Calibri Light" w:hAnsi="Calibri Light" w:cs="Calibri Light"/>
      <w:color w:val="000000"/>
      <w:spacing w:val="-1"/>
      <w:sz w:val="19"/>
      <w:szCs w:val="19"/>
    </w:rPr>
  </w:style>
  <w:style w:type="paragraph" w:customStyle="1" w:styleId="EinfAbs">
    <w:name w:val="[Einf. Abs.]"/>
    <w:basedOn w:val="Standard"/>
    <w:uiPriority w:val="99"/>
    <w:rsid w:val="005C063C"/>
    <w:pPr>
      <w:autoSpaceDE w:val="0"/>
      <w:autoSpaceDN w:val="0"/>
      <w:adjustRightInd w:val="0"/>
      <w:spacing w:before="0" w:after="0" w:line="288" w:lineRule="auto"/>
      <w:textAlignment w:val="center"/>
    </w:pPr>
    <w:rPr>
      <w:rFonts w:ascii="Minion Pro" w:hAnsi="Minion Pro" w:cs="Minion Pro"/>
      <w:color w:val="000000"/>
      <w:sz w:val="24"/>
      <w:szCs w:val="24"/>
    </w:rPr>
  </w:style>
  <w:style w:type="paragraph" w:customStyle="1" w:styleId="KeinAbsatzformat">
    <w:name w:val="[Kein Absatzformat]"/>
    <w:rsid w:val="00DA49EA"/>
    <w:pPr>
      <w:autoSpaceDE w:val="0"/>
      <w:autoSpaceDN w:val="0"/>
      <w:adjustRightInd w:val="0"/>
      <w:spacing w:line="288" w:lineRule="auto"/>
      <w:textAlignment w:val="center"/>
    </w:pPr>
    <w:rPr>
      <w:rFonts w:ascii="Calibri" w:hAnsi="Calibri" w:cs="Calibri"/>
      <w:color w:val="000000"/>
      <w:sz w:val="24"/>
      <w:szCs w:val="24"/>
    </w:rPr>
  </w:style>
  <w:style w:type="paragraph" w:customStyle="1" w:styleId="ABUTabelleGrund">
    <w:name w:val="ABU_Tabelle Grund"/>
    <w:basedOn w:val="Standard"/>
    <w:uiPriority w:val="99"/>
    <w:rsid w:val="00DA49EA"/>
    <w:pPr>
      <w:suppressAutoHyphens/>
      <w:autoSpaceDE w:val="0"/>
      <w:autoSpaceDN w:val="0"/>
      <w:adjustRightInd w:val="0"/>
      <w:spacing w:before="28" w:after="0" w:line="240" w:lineRule="atLeast"/>
      <w:textAlignment w:val="center"/>
    </w:pPr>
    <w:rPr>
      <w:rFonts w:ascii="Calibri Light" w:hAnsi="Calibri Light" w:cs="Calibri Light"/>
      <w:color w:val="000000"/>
      <w:sz w:val="16"/>
      <w:szCs w:val="16"/>
    </w:rPr>
  </w:style>
  <w:style w:type="paragraph" w:customStyle="1" w:styleId="AGWGrund">
    <w:name w:val="AGW Grund"/>
    <w:basedOn w:val="KeinAbsatzformat"/>
    <w:uiPriority w:val="99"/>
    <w:rsid w:val="009435CB"/>
    <w:pPr>
      <w:suppressAutoHyphens/>
      <w:spacing w:before="85" w:line="260" w:lineRule="atLeast"/>
      <w:jc w:val="both"/>
    </w:pPr>
    <w:rPr>
      <w:rFonts w:ascii="Frutiger LT Std 57 Cn" w:hAnsi="Frutiger LT Std 57 Cn" w:cs="Frutiger LT Std 57 Cn"/>
      <w:sz w:val="20"/>
      <w:szCs w:val="20"/>
    </w:rPr>
  </w:style>
  <w:style w:type="paragraph" w:customStyle="1" w:styleId="TabUeberschriftpH1Tabelle">
    <w:name w:val="Tab_Ueberschrift_pH1 (Tabelle)"/>
    <w:basedOn w:val="KeinAbsatzformat"/>
    <w:uiPriority w:val="99"/>
    <w:rsid w:val="00897D1E"/>
    <w:pPr>
      <w:suppressAutoHyphens/>
      <w:spacing w:before="57" w:line="240" w:lineRule="atLeast"/>
    </w:pPr>
    <w:rPr>
      <w:rFonts w:ascii="FrutigerLTStd-Bold" w:hAnsi="FrutigerLTStd-Bold" w:cs="FrutigerLTStd-Bold"/>
      <w:b/>
      <w:bCs/>
      <w:color w:val="FFFFFF"/>
      <w:sz w:val="28"/>
      <w:szCs w:val="28"/>
    </w:rPr>
  </w:style>
  <w:style w:type="paragraph" w:customStyle="1" w:styleId="TabZwischenueberschriftpH2Tabelle">
    <w:name w:val="Tab_Zwischenueberschrift_pH2 (Tabelle)"/>
    <w:basedOn w:val="KeinAbsatzformat"/>
    <w:uiPriority w:val="99"/>
    <w:rsid w:val="00897D1E"/>
    <w:pPr>
      <w:suppressAutoHyphens/>
      <w:spacing w:before="57" w:line="258" w:lineRule="atLeast"/>
    </w:pPr>
    <w:rPr>
      <w:rFonts w:ascii="FrutigerLTStd-Bold" w:hAnsi="FrutigerLTStd-Bold" w:cs="FrutigerLTStd-Bold"/>
      <w:b/>
      <w:bCs/>
      <w:color w:val="FFFFFF"/>
      <w:sz w:val="20"/>
      <w:szCs w:val="20"/>
    </w:rPr>
  </w:style>
  <w:style w:type="paragraph" w:customStyle="1" w:styleId="TabZwischenueberschriftzentriertpH2Tabelle">
    <w:name w:val="Tab_Zwischenueberschrift_zentriert_pH2 (Tabelle)"/>
    <w:basedOn w:val="TabZwischenueberschriftpH2Tabelle"/>
    <w:uiPriority w:val="99"/>
    <w:rsid w:val="00897D1E"/>
    <w:pPr>
      <w:jc w:val="center"/>
    </w:pPr>
  </w:style>
  <w:style w:type="paragraph" w:customStyle="1" w:styleId="TabFliesstextpFToTabelle">
    <w:name w:val="Tab_Fliesstext_pFTo (Tabelle)"/>
    <w:basedOn w:val="Standard"/>
    <w:uiPriority w:val="99"/>
    <w:rsid w:val="00897D1E"/>
    <w:pPr>
      <w:suppressAutoHyphens/>
      <w:autoSpaceDE w:val="0"/>
      <w:autoSpaceDN w:val="0"/>
      <w:adjustRightInd w:val="0"/>
      <w:spacing w:before="57" w:after="0" w:line="258" w:lineRule="atLeast"/>
      <w:textAlignment w:val="center"/>
    </w:pPr>
    <w:rPr>
      <w:rFonts w:ascii="Frutiger LT Std 57 Cn" w:hAnsi="Frutiger LT Std 57 Cn" w:cs="Frutiger LT Std 57 Cn"/>
      <w:color w:val="000000"/>
      <w:sz w:val="20"/>
      <w:szCs w:val="20"/>
    </w:rPr>
  </w:style>
  <w:style w:type="character" w:customStyle="1" w:styleId="kursivcITA">
    <w:name w:val="kursiv_cITA"/>
    <w:uiPriority w:val="99"/>
    <w:rsid w:val="00897D1E"/>
  </w:style>
  <w:style w:type="character" w:customStyle="1" w:styleId="fettcBO">
    <w:name w:val="fett_cBO"/>
    <w:uiPriority w:val="99"/>
    <w:rsid w:val="00897D1E"/>
    <w:rPr>
      <w:rFonts w:ascii="FrutigerLTStd-BoldCn" w:hAnsi="FrutigerLTStd-BoldCn" w:cs="FrutigerLTStd-BoldCn"/>
      <w:b/>
      <w:bCs/>
      <w:w w:val="95"/>
    </w:rPr>
  </w:style>
  <w:style w:type="paragraph" w:customStyle="1" w:styleId="TabNummerierungpAUFsTabelle">
    <w:name w:val="Tab_Nummerierung_pAUFs (Tabelle)"/>
    <w:basedOn w:val="TabFliesstextpFToTabelle"/>
    <w:uiPriority w:val="99"/>
    <w:rsid w:val="00953E38"/>
    <w:pPr>
      <w:tabs>
        <w:tab w:val="left" w:pos="170"/>
        <w:tab w:val="left" w:pos="227"/>
      </w:tabs>
      <w:ind w:left="57" w:right="28" w:hanging="57"/>
      <w:jc w:val="right"/>
    </w:pPr>
    <w:rPr>
      <w:w w:val="1"/>
    </w:rPr>
  </w:style>
  <w:style w:type="paragraph" w:customStyle="1" w:styleId="TabKaestchenweissp000Tabelle">
    <w:name w:val="Tab_Kaestchen_weiss_p000 (Tabelle)"/>
    <w:basedOn w:val="KeinAbsatzformat"/>
    <w:uiPriority w:val="99"/>
    <w:rsid w:val="00FE0836"/>
    <w:pPr>
      <w:suppressAutoHyphens/>
      <w:spacing w:before="57" w:line="258" w:lineRule="atLeast"/>
      <w:jc w:val="center"/>
    </w:pPr>
    <w:rPr>
      <w:rFonts w:ascii="Zapf Dingbats" w:hAnsi="Zapf Dingbats" w:cs="Zapf Dingbats"/>
      <w:color w:val="FFFFFF"/>
      <w:sz w:val="20"/>
      <w:szCs w:val="20"/>
    </w:rPr>
  </w:style>
  <w:style w:type="paragraph" w:customStyle="1" w:styleId="TabAufzaehlungBulletpAUFuTabelle">
    <w:name w:val="Tab_Aufzaehlung_Bullet_pAUFu (Tabelle)"/>
    <w:basedOn w:val="Standard"/>
    <w:uiPriority w:val="99"/>
    <w:rsid w:val="004E4C76"/>
    <w:pPr>
      <w:tabs>
        <w:tab w:val="left" w:pos="198"/>
        <w:tab w:val="left" w:pos="227"/>
      </w:tabs>
      <w:suppressAutoHyphens/>
      <w:autoSpaceDE w:val="0"/>
      <w:autoSpaceDN w:val="0"/>
      <w:adjustRightInd w:val="0"/>
      <w:spacing w:before="57" w:after="0" w:line="258" w:lineRule="atLeast"/>
      <w:ind w:left="198" w:hanging="198"/>
      <w:jc w:val="both"/>
      <w:textAlignment w:val="center"/>
    </w:pPr>
    <w:rPr>
      <w:rFonts w:ascii="Frutiger LT Std 57 Cn" w:hAnsi="Frutiger LT Std 57 Cn" w:cs="Frutiger LT Std 57 Cn"/>
      <w:color w:val="000000"/>
      <w:sz w:val="20"/>
      <w:szCs w:val="20"/>
    </w:rPr>
  </w:style>
  <w:style w:type="table" w:styleId="Tabellenraster">
    <w:name w:val="Table Grid"/>
    <w:basedOn w:val="NormaleTabelle"/>
    <w:rsid w:val="004E4C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iesstextpFToArtikel">
    <w:name w:val="Fliesstext_pFTo (Artikel)"/>
    <w:basedOn w:val="KeinAbsatzformat"/>
    <w:uiPriority w:val="99"/>
    <w:rsid w:val="00072463"/>
    <w:pPr>
      <w:suppressAutoHyphens/>
      <w:spacing w:before="57" w:line="258" w:lineRule="atLeast"/>
      <w:jc w:val="both"/>
    </w:pPr>
    <w:rPr>
      <w:rFonts w:ascii="Frutiger LT Std 57 Cn" w:hAnsi="Frutiger LT Std 57 Cn" w:cs="Frutiger LT Std 57 C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w\AppData\Roaming\Microsoft\Templates\Finanzplan-Checkliste.dotx" TargetMode="External"/></Relationships>
</file>

<file path=word/theme/theme1.xml><?xml version="1.0" encoding="utf-8"?>
<a:theme xmlns:a="http://schemas.openxmlformats.org/drawingml/2006/main" name="Office Theme">
  <a:themeElements>
    <a:clrScheme name="Custom 313">
      <a:dk1>
        <a:srgbClr val="545454"/>
      </a:dk1>
      <a:lt1>
        <a:sysClr val="window" lastClr="FFFFFF"/>
      </a:lt1>
      <a:dk2>
        <a:srgbClr val="000000"/>
      </a:dk2>
      <a:lt2>
        <a:srgbClr val="EEECE1"/>
      </a:lt2>
      <a:accent1>
        <a:srgbClr val="79C24D"/>
      </a:accent1>
      <a:accent2>
        <a:srgbClr val="78CBED"/>
      </a:accent2>
      <a:accent3>
        <a:srgbClr val="E2602F"/>
      </a:accent3>
      <a:accent4>
        <a:srgbClr val="D9A748"/>
      </a:accent4>
      <a:accent5>
        <a:srgbClr val="7B82D2"/>
      </a:accent5>
      <a:accent6>
        <a:srgbClr val="A6A6A6"/>
      </a:accent6>
      <a:hlink>
        <a:srgbClr val="4A8097"/>
      </a:hlink>
      <a:folHlink>
        <a:srgbClr val="F03C0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997A65B-62E7-41D1-AD2B-A1B0DB689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F0A2BA-F515-4E77-BDE4-F4F8FD7AF55D}">
  <ds:schemaRefs>
    <ds:schemaRef ds:uri="http://schemas.microsoft.com/sharepoint/v3/contenttype/forms"/>
  </ds:schemaRefs>
</ds:datastoreItem>
</file>

<file path=customXml/itemProps3.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Finanzplan-Checkliste</Template>
  <TotalTime>0</TotalTime>
  <Pages>2</Pages>
  <Words>356</Words>
  <Characters>2244</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2026-01-30T15:43:00Z</dcterms:created>
  <dcterms:modified xsi:type="dcterms:W3CDTF">2026-02-03T04:25:00Z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0x010100DEEA25CC0A0AC24199CDC46C25B8B0BC</vt:lpwstr>
  </property>
</Properties>
</file>