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EF70" w14:textId="77777777" w:rsidR="00AE778C" w:rsidRDefault="00AE778C" w:rsidP="00116834">
      <w:pPr>
        <w:pStyle w:val="HL"/>
      </w:pPr>
    </w:p>
    <w:p w14:paraId="4169E277" w14:textId="1937F1AB" w:rsidR="00AE1FF5" w:rsidRDefault="00801B81" w:rsidP="00AE778C">
      <w:pPr>
        <w:pStyle w:val="HL"/>
        <w:spacing w:after="240"/>
      </w:pPr>
      <w:r w:rsidRPr="00801B81">
        <w:t>Schnittstellen zu anderen Rechtsbereichen</w:t>
      </w: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0"/>
        <w:gridCol w:w="5385"/>
      </w:tblGrid>
      <w:tr w:rsidR="00AE1FF5" w14:paraId="083DA587" w14:textId="77777777" w:rsidTr="00AE1FF5">
        <w:trPr>
          <w:trHeight w:val="419"/>
        </w:trPr>
        <w:tc>
          <w:tcPr>
            <w:tcW w:w="8502" w:type="dxa"/>
            <w:gridSpan w:val="3"/>
            <w:tcBorders>
              <w:top w:val="nil"/>
              <w:left w:val="nil"/>
              <w:right w:val="nil"/>
            </w:tcBorders>
            <w:shd w:val="clear" w:color="auto" w:fill="4C4D4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95B3A" w14:textId="77777777" w:rsidR="00AE1FF5" w:rsidRPr="00AE778C" w:rsidRDefault="00AE1FF5" w:rsidP="00D016E5">
            <w:pPr>
              <w:pStyle w:val="TableParagraph"/>
              <w:spacing w:before="72"/>
              <w:ind w:left="113"/>
              <w:rPr>
                <w:b/>
                <w:sz w:val="20"/>
                <w:lang w:val="de-DE"/>
              </w:rPr>
            </w:pPr>
            <w:r w:rsidRPr="00AE778C">
              <w:rPr>
                <w:b/>
                <w:color w:val="FFFFFF"/>
                <w:spacing w:val="-6"/>
                <w:sz w:val="20"/>
                <w:lang w:val="de-DE"/>
              </w:rPr>
              <w:t>Schnittstellen</w:t>
            </w:r>
            <w:r w:rsidRPr="00AE778C">
              <w:rPr>
                <w:b/>
                <w:color w:val="FFFFFF"/>
                <w:spacing w:val="-16"/>
                <w:sz w:val="20"/>
                <w:lang w:val="de-DE"/>
              </w:rPr>
              <w:t xml:space="preserve"> </w:t>
            </w:r>
            <w:r w:rsidRPr="00AE778C">
              <w:rPr>
                <w:b/>
                <w:color w:val="FFFFFF"/>
                <w:spacing w:val="-6"/>
                <w:sz w:val="20"/>
                <w:lang w:val="de-DE"/>
              </w:rPr>
              <w:t>zu</w:t>
            </w:r>
            <w:r w:rsidRPr="00AE778C">
              <w:rPr>
                <w:b/>
                <w:color w:val="FFFFFF"/>
                <w:spacing w:val="-21"/>
                <w:sz w:val="20"/>
                <w:lang w:val="de-DE"/>
              </w:rPr>
              <w:t xml:space="preserve"> </w:t>
            </w:r>
            <w:r w:rsidRPr="00AE778C">
              <w:rPr>
                <w:b/>
                <w:color w:val="FFFFFF"/>
                <w:spacing w:val="-6"/>
                <w:sz w:val="20"/>
                <w:lang w:val="de-DE"/>
              </w:rPr>
              <w:t>Abfall-,</w:t>
            </w:r>
            <w:r w:rsidRPr="00AE778C">
              <w:rPr>
                <w:b/>
                <w:color w:val="FFFFFF"/>
                <w:spacing w:val="-16"/>
                <w:sz w:val="20"/>
                <w:lang w:val="de-DE"/>
              </w:rPr>
              <w:t xml:space="preserve"> </w:t>
            </w:r>
            <w:r w:rsidRPr="00AE778C">
              <w:rPr>
                <w:b/>
                <w:color w:val="FFFFFF"/>
                <w:spacing w:val="-6"/>
                <w:sz w:val="20"/>
                <w:lang w:val="de-DE"/>
              </w:rPr>
              <w:t>Gefahrgut-</w:t>
            </w:r>
            <w:r w:rsidRPr="00AE778C">
              <w:rPr>
                <w:b/>
                <w:color w:val="FFFFFF"/>
                <w:spacing w:val="-15"/>
                <w:sz w:val="20"/>
                <w:lang w:val="de-DE"/>
              </w:rPr>
              <w:t xml:space="preserve"> </w:t>
            </w:r>
            <w:r w:rsidRPr="00AE778C">
              <w:rPr>
                <w:b/>
                <w:color w:val="FFFFFF"/>
                <w:spacing w:val="-6"/>
                <w:sz w:val="20"/>
                <w:lang w:val="de-DE"/>
              </w:rPr>
              <w:t>und</w:t>
            </w:r>
            <w:r w:rsidRPr="00AE778C">
              <w:rPr>
                <w:b/>
                <w:color w:val="FFFFFF"/>
                <w:spacing w:val="-16"/>
                <w:sz w:val="20"/>
                <w:lang w:val="de-DE"/>
              </w:rPr>
              <w:t xml:space="preserve"> </w:t>
            </w:r>
            <w:r w:rsidRPr="00AE778C">
              <w:rPr>
                <w:b/>
                <w:color w:val="FFFFFF"/>
                <w:spacing w:val="-6"/>
                <w:sz w:val="20"/>
                <w:lang w:val="de-DE"/>
              </w:rPr>
              <w:t>Immissionsschutzrecht</w:t>
            </w:r>
          </w:p>
        </w:tc>
      </w:tr>
      <w:tr w:rsidR="00AE1FF5" w14:paraId="308E1B31" w14:textId="77777777" w:rsidTr="00AE1FF5">
        <w:trPr>
          <w:trHeight w:val="409"/>
        </w:trPr>
        <w:tc>
          <w:tcPr>
            <w:tcW w:w="1417" w:type="dxa"/>
            <w:tcBorders>
              <w:left w:val="nil"/>
            </w:tcBorders>
            <w:shd w:val="clear" w:color="auto" w:fill="4C4D4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3DD45" w14:textId="77777777" w:rsidR="00AE1FF5" w:rsidRDefault="00AE1FF5" w:rsidP="00D016E5">
            <w:pPr>
              <w:pStyle w:val="TableParagraph"/>
              <w:spacing w:before="62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Bereich</w:t>
            </w:r>
          </w:p>
        </w:tc>
        <w:tc>
          <w:tcPr>
            <w:tcW w:w="1700" w:type="dxa"/>
            <w:shd w:val="clear" w:color="auto" w:fill="4C4D4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C86DE" w14:textId="77777777" w:rsidR="00AE1FF5" w:rsidRDefault="00AE1FF5" w:rsidP="00D016E5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Vorschrift</w:t>
            </w:r>
          </w:p>
        </w:tc>
        <w:tc>
          <w:tcPr>
            <w:tcW w:w="5385" w:type="dxa"/>
            <w:tcBorders>
              <w:right w:val="nil"/>
            </w:tcBorders>
            <w:shd w:val="clear" w:color="auto" w:fill="4C4D4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ED494" w14:textId="77777777" w:rsidR="00AE1FF5" w:rsidRDefault="00AE1FF5" w:rsidP="00D016E5">
            <w:pPr>
              <w:pStyle w:val="TableParagraph"/>
              <w:spacing w:before="62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Praxisbeispiel</w:t>
            </w:r>
          </w:p>
        </w:tc>
      </w:tr>
      <w:tr w:rsidR="00AE1FF5" w14:paraId="32D2E40B" w14:textId="77777777" w:rsidTr="00AE1FF5">
        <w:trPr>
          <w:trHeight w:val="844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5F014" w14:textId="77777777" w:rsidR="00AE1FF5" w:rsidRDefault="00AE1FF5" w:rsidP="00D016E5">
            <w:pPr>
              <w:pStyle w:val="TableParagraph"/>
              <w:spacing w:before="76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Abfallrecht</w:t>
            </w:r>
          </w:p>
        </w:tc>
        <w:tc>
          <w:tcPr>
            <w:tcW w:w="1700" w:type="dxa"/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821D5" w14:textId="77777777" w:rsidR="00AE1FF5" w:rsidRDefault="00AE1FF5" w:rsidP="00D016E5">
            <w:pPr>
              <w:pStyle w:val="TableParagraph"/>
              <w:spacing w:before="7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KrWG,</w:t>
            </w:r>
          </w:p>
          <w:p w14:paraId="44C6B7CE" w14:textId="77777777" w:rsidR="00AE1FF5" w:rsidRDefault="00AE1FF5" w:rsidP="00D016E5">
            <w:pPr>
              <w:pStyle w:val="TableParagraph"/>
              <w:spacing w:before="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AbfAEV</w:t>
            </w:r>
          </w:p>
        </w:tc>
        <w:tc>
          <w:tcPr>
            <w:tcW w:w="5385" w:type="dxa"/>
            <w:tcBorders>
              <w:righ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621FF" w14:textId="77777777" w:rsidR="00AE1FF5" w:rsidRDefault="00AE1FF5" w:rsidP="00D016E5">
            <w:pPr>
              <w:pStyle w:val="TableParagraph"/>
              <w:spacing w:before="76" w:line="254" w:lineRule="auto"/>
              <w:ind w:left="104" w:right="113"/>
              <w:rPr>
                <w:sz w:val="18"/>
              </w:rPr>
            </w:pPr>
            <w:r>
              <w:rPr>
                <w:color w:val="231F20"/>
                <w:sz w:val="18"/>
              </w:rPr>
              <w:t>Ein Betrieb entsorgt gebrauchte Lösemittel als gefährlichen Abfall mit Begleitscheinverfahren.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Fachkraft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prüft,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Entsorgungsnachweis jährlich aktualisiert wird.</w:t>
            </w:r>
          </w:p>
        </w:tc>
      </w:tr>
      <w:tr w:rsidR="00AE1FF5" w14:paraId="13DD2A3F" w14:textId="77777777" w:rsidTr="00AE1FF5">
        <w:trPr>
          <w:trHeight w:val="614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33A82" w14:textId="77777777" w:rsidR="00AE1FF5" w:rsidRDefault="00AE1FF5" w:rsidP="00D016E5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Gefahrgutrecht</w:t>
            </w:r>
          </w:p>
        </w:tc>
        <w:tc>
          <w:tcPr>
            <w:tcW w:w="1700" w:type="dxa"/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87620" w14:textId="77777777" w:rsidR="00AE1FF5" w:rsidRDefault="00AE1FF5" w:rsidP="00C33C85">
            <w:pPr>
              <w:pStyle w:val="TableParagraph"/>
              <w:spacing w:line="254" w:lineRule="auto"/>
              <w:ind w:right="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ADR,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GGVSEB</w:t>
            </w:r>
          </w:p>
        </w:tc>
        <w:tc>
          <w:tcPr>
            <w:tcW w:w="5385" w:type="dxa"/>
            <w:tcBorders>
              <w:righ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88EDA" w14:textId="77777777" w:rsidR="00AE1FF5" w:rsidRDefault="00AE1FF5" w:rsidP="00D016E5">
            <w:pPr>
              <w:pStyle w:val="TableParagraph"/>
              <w:spacing w:line="254" w:lineRule="auto"/>
              <w:ind w:left="104" w:righ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Spediteur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transportiert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Spraydosen.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kennzeichnet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Gebinde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</w:t>
            </w:r>
            <w:r>
              <w:rPr>
                <w:color w:val="231F20"/>
                <w:sz w:val="18"/>
              </w:rPr>
              <w:t xml:space="preserve"> 1950, Gefahrzettel 2.1 und führt das Beförderungspapier mit.</w:t>
            </w:r>
          </w:p>
        </w:tc>
      </w:tr>
      <w:tr w:rsidR="00AE1FF5" w14:paraId="4CE2C807" w14:textId="77777777" w:rsidTr="00AE1FF5">
        <w:trPr>
          <w:trHeight w:val="834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A7FB1" w14:textId="77777777" w:rsidR="00AE1FF5" w:rsidRDefault="00AE1FF5" w:rsidP="00D016E5">
            <w:pPr>
              <w:pStyle w:val="TableParagraph"/>
              <w:spacing w:line="254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Immissions-schutzrecht</w:t>
            </w:r>
          </w:p>
        </w:tc>
        <w:tc>
          <w:tcPr>
            <w:tcW w:w="1700" w:type="dxa"/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163BE" w14:textId="77777777" w:rsidR="00AE1FF5" w:rsidRDefault="00AE1FF5" w:rsidP="00D016E5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BImSchG,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BImSchV</w:t>
            </w:r>
          </w:p>
        </w:tc>
        <w:tc>
          <w:tcPr>
            <w:tcW w:w="5385" w:type="dxa"/>
            <w:tcBorders>
              <w:righ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C63F0" w14:textId="77777777" w:rsidR="00AE1FF5" w:rsidRDefault="00AE1FF5" w:rsidP="00D016E5">
            <w:pPr>
              <w:pStyle w:val="TableParagraph"/>
              <w:spacing w:line="254" w:lineRule="auto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Ein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Chemielager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mehr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Tonnen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entzündlicher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Flüssigkeiten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gilt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als </w:t>
            </w:r>
            <w:r>
              <w:rPr>
                <w:color w:val="231F20"/>
                <w:spacing w:val="-2"/>
                <w:sz w:val="18"/>
              </w:rPr>
              <w:t>genehmigungsbedürftige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Anlage.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Betriebsleitung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beantragt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Genehmigung</w:t>
            </w:r>
            <w:r>
              <w:rPr>
                <w:color w:val="231F20"/>
                <w:sz w:val="18"/>
              </w:rPr>
              <w:t xml:space="preserve"> beim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Gewerbeaufsichtsamt.</w:t>
            </w:r>
          </w:p>
        </w:tc>
      </w:tr>
      <w:tr w:rsidR="00AE1FF5" w14:paraId="50546D6A" w14:textId="77777777" w:rsidTr="00AE1FF5">
        <w:trPr>
          <w:trHeight w:val="743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08637" w14:textId="77777777" w:rsidR="00AE1FF5" w:rsidRDefault="00AE1FF5" w:rsidP="00D016E5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Wasserrecht</w:t>
            </w:r>
          </w:p>
        </w:tc>
        <w:tc>
          <w:tcPr>
            <w:tcW w:w="1700" w:type="dxa"/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9C560" w14:textId="77777777" w:rsidR="00AE1FF5" w:rsidRDefault="00AE1FF5" w:rsidP="00D016E5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WHG,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AwSV</w:t>
            </w:r>
          </w:p>
        </w:tc>
        <w:tc>
          <w:tcPr>
            <w:tcW w:w="5385" w:type="dxa"/>
            <w:tcBorders>
              <w:righ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59BBD" w14:textId="77777777" w:rsidR="00AE1FF5" w:rsidRDefault="00AE1FF5" w:rsidP="00D016E5">
            <w:pPr>
              <w:pStyle w:val="TableParagraph"/>
              <w:spacing w:line="254" w:lineRule="auto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Galvanik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lagern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Säuren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Auffangwannen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WHG-Zulassung.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Einmal jährlich erfolgt die Dichtheitsprüfung durch einen zertifizierten Fachbetrieb.</w:t>
            </w:r>
          </w:p>
        </w:tc>
      </w:tr>
    </w:tbl>
    <w:p w14:paraId="7FDA16A0" w14:textId="77777777" w:rsidR="00E87F66" w:rsidRPr="00530A6E" w:rsidRDefault="00E87F66" w:rsidP="00AE1FF5">
      <w:pPr>
        <w:pStyle w:val="HL"/>
      </w:pPr>
    </w:p>
    <w:sectPr w:rsidR="00E87F66" w:rsidRPr="00530A6E" w:rsidSect="00F0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8773" w14:textId="77777777" w:rsidR="00B02F9B" w:rsidRDefault="00B02F9B" w:rsidP="008B0457">
      <w:pPr>
        <w:spacing w:line="240" w:lineRule="auto"/>
      </w:pPr>
      <w:r>
        <w:separator/>
      </w:r>
    </w:p>
  </w:endnote>
  <w:endnote w:type="continuationSeparator" w:id="0">
    <w:p w14:paraId="31E10D6D" w14:textId="77777777" w:rsidR="00B02F9B" w:rsidRDefault="00B02F9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6769EAC4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4F4B57">
      <w:rPr>
        <w:rFonts w:ascii="Arial" w:hAnsi="Arial"/>
        <w:sz w:val="18"/>
        <w:lang w:bidi="de-DE"/>
      </w:rPr>
      <w:t>2026</w:t>
    </w:r>
    <w:r w:rsidR="00D11EAF">
      <w:rPr>
        <w:rFonts w:ascii="Arial" w:hAnsi="Arial"/>
        <w:sz w:val="18"/>
        <w:lang w:bidi="de-DE"/>
      </w:rPr>
      <w:t xml:space="preserve"> </w:t>
    </w:r>
    <w:r w:rsidR="00C67D68" w:rsidRPr="00530A6E">
      <w:rPr>
        <w:rFonts w:ascii="Arial" w:hAnsi="Arial"/>
        <w:sz w:val="18"/>
        <w:lang w:bidi="de-DE"/>
      </w:rPr>
      <w:t xml:space="preserve">SafetyXperts,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177D" w14:textId="77777777" w:rsidR="00B02F9B" w:rsidRDefault="00B02F9B" w:rsidP="008B0457">
      <w:pPr>
        <w:spacing w:line="240" w:lineRule="auto"/>
      </w:pPr>
      <w:r>
        <w:separator/>
      </w:r>
    </w:p>
  </w:footnote>
  <w:footnote w:type="continuationSeparator" w:id="0">
    <w:p w14:paraId="30BE43CE" w14:textId="77777777" w:rsidR="00B02F9B" w:rsidRDefault="00B02F9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hideSpellingErrors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35FD2"/>
    <w:rsid w:val="000B2C5D"/>
    <w:rsid w:val="000B6D6E"/>
    <w:rsid w:val="00116834"/>
    <w:rsid w:val="001421CE"/>
    <w:rsid w:val="001470F1"/>
    <w:rsid w:val="00181F90"/>
    <w:rsid w:val="00194FA3"/>
    <w:rsid w:val="001C7C15"/>
    <w:rsid w:val="002A0996"/>
    <w:rsid w:val="002B1C90"/>
    <w:rsid w:val="002D5565"/>
    <w:rsid w:val="002E3205"/>
    <w:rsid w:val="00344C99"/>
    <w:rsid w:val="003A77CE"/>
    <w:rsid w:val="003F16D8"/>
    <w:rsid w:val="003F7E3D"/>
    <w:rsid w:val="004F4B57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01BDD"/>
    <w:rsid w:val="007F764C"/>
    <w:rsid w:val="00801B81"/>
    <w:rsid w:val="0081053B"/>
    <w:rsid w:val="00811147"/>
    <w:rsid w:val="00875E27"/>
    <w:rsid w:val="008B0457"/>
    <w:rsid w:val="00967E13"/>
    <w:rsid w:val="00A27BBA"/>
    <w:rsid w:val="00A34118"/>
    <w:rsid w:val="00AD2609"/>
    <w:rsid w:val="00AE1FF5"/>
    <w:rsid w:val="00AE53AB"/>
    <w:rsid w:val="00AE778C"/>
    <w:rsid w:val="00B02F9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915E8"/>
    <w:rsid w:val="00BA5824"/>
    <w:rsid w:val="00BB5447"/>
    <w:rsid w:val="00C33C85"/>
    <w:rsid w:val="00C45F02"/>
    <w:rsid w:val="00C67D68"/>
    <w:rsid w:val="00C9060D"/>
    <w:rsid w:val="00C90F50"/>
    <w:rsid w:val="00D00296"/>
    <w:rsid w:val="00D0768F"/>
    <w:rsid w:val="00D11EAF"/>
    <w:rsid w:val="00D141B9"/>
    <w:rsid w:val="00D41208"/>
    <w:rsid w:val="00D76823"/>
    <w:rsid w:val="00E30887"/>
    <w:rsid w:val="00E42E27"/>
    <w:rsid w:val="00E54649"/>
    <w:rsid w:val="00E5534B"/>
    <w:rsid w:val="00E71676"/>
    <w:rsid w:val="00E77895"/>
    <w:rsid w:val="00E87F66"/>
    <w:rsid w:val="00EE14B4"/>
    <w:rsid w:val="00EF4498"/>
    <w:rsid w:val="00F0046E"/>
    <w:rsid w:val="00F01073"/>
    <w:rsid w:val="00F01428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116834"/>
    <w:pPr>
      <w:spacing w:before="100" w:beforeAutospacing="1" w:after="12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E87F66"/>
    <w:pPr>
      <w:widowControl w:val="0"/>
      <w:autoSpaceDE w:val="0"/>
      <w:autoSpaceDN w:val="0"/>
      <w:spacing w:after="120"/>
    </w:pPr>
    <w:rPr>
      <w:rFonts w:ascii="Calibri" w:eastAsiaTheme="minorHAnsi" w:hAnsi="Calibri" w:cs="Calibri"/>
      <w:b/>
      <w:bCs/>
      <w:color w:val="000000"/>
      <w:spacing w:val="-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5077a381b485138c7f24bf2860f264e6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0e36abfcaa22ce1ab2259015dee2d358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AFFB12-9857-4001-8B3B-19D66B10DD33}"/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2026-01-19T20:07:00Z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