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79A3" w14:textId="77777777" w:rsidR="006E17B2" w:rsidRDefault="006E17B2" w:rsidP="007C083D">
      <w:pPr>
        <w:pStyle w:val="HL"/>
      </w:pPr>
      <w:bookmarkStart w:id="0" w:name="_q8b6blsj00hl" w:colFirst="0" w:colLast="0"/>
      <w:bookmarkEnd w:id="0"/>
    </w:p>
    <w:p w14:paraId="61AA480B" w14:textId="68820884" w:rsidR="007C083D" w:rsidRDefault="006E17B2" w:rsidP="007C083D">
      <w:pPr>
        <w:pStyle w:val="HL"/>
      </w:pPr>
      <w:r w:rsidRPr="006E17B2">
        <w:t>Praxiswissen zu Mutterschutz und fruchtschädigenden Stoffen</w:t>
      </w:r>
    </w:p>
    <w:p w14:paraId="52ABCCFF" w14:textId="77777777" w:rsidR="00A01F81" w:rsidRDefault="00A01F81" w:rsidP="007C083D">
      <w:pPr>
        <w:pStyle w:val="Vorspann"/>
      </w:pPr>
      <w:r w:rsidRPr="00A01F81">
        <w:t>Der Schutz schwangerer und stillender Mitarbeiterinnen ist eine zentrale Aufgabe im betrieblichen Arbeitsschutz. Das Mutterschutzgesetz (MuSchG) und ergänzende Regelwerke verpflichten Arbeitgeber, Gefährdungen frühzeitig zu erkennen und geeignete Maßnahmen umzusetzen. Das Merkblatt M 039 der BG RCI bietet praxisnahe Informationen zu fruchtschädigenden Stoffen und deren Einstufung. Dieser Beitrag fasst die gesetzlichen Grundlagen und die Inhalte des Merkblatts zusammen und gibt Ihnen als Sicherheitsfachkraft und Gefahrstoffbeauftragte konkrete Handlungshilfen.</w:t>
      </w:r>
    </w:p>
    <w:tbl>
      <w:tblPr>
        <w:tblStyle w:val="TableNormal"/>
        <w:tblW w:w="0" w:type="auto"/>
        <w:tblInd w:w="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7591"/>
        <w:gridCol w:w="728"/>
      </w:tblGrid>
      <w:tr w:rsidR="00A01F81" w14:paraId="271E20BB" w14:textId="77777777" w:rsidTr="00A01F81">
        <w:trPr>
          <w:trHeight w:val="425"/>
        </w:trPr>
        <w:tc>
          <w:tcPr>
            <w:tcW w:w="7591" w:type="dxa"/>
            <w:tcBorders>
              <w:top w:val="nil"/>
              <w:left w:val="nil"/>
            </w:tcBorders>
            <w:shd w:val="clear" w:color="auto" w:fill="4C4D4F"/>
          </w:tcPr>
          <w:p w14:paraId="193683E1" w14:textId="77777777" w:rsidR="00A01F81" w:rsidRDefault="00A01F81" w:rsidP="00D016E5">
            <w:pPr>
              <w:pStyle w:val="TableParagraph"/>
              <w:spacing w:before="72"/>
              <w:ind w:left="113"/>
              <w:rPr>
                <w:b/>
                <w:sz w:val="20"/>
              </w:rPr>
            </w:pPr>
            <w:r>
              <w:rPr>
                <w:b/>
                <w:color w:val="FFFFFF"/>
                <w:spacing w:val="-2"/>
                <w:sz w:val="20"/>
              </w:rPr>
              <w:t>Kontrollfragen</w:t>
            </w:r>
          </w:p>
        </w:tc>
        <w:tc>
          <w:tcPr>
            <w:tcW w:w="728" w:type="dxa"/>
            <w:tcBorders>
              <w:top w:val="nil"/>
              <w:right w:val="nil"/>
            </w:tcBorders>
            <w:shd w:val="clear" w:color="auto" w:fill="4C4D4F"/>
          </w:tcPr>
          <w:p w14:paraId="5B6E0762" w14:textId="77777777" w:rsidR="00A01F81" w:rsidRDefault="00A01F81" w:rsidP="00D016E5">
            <w:pPr>
              <w:pStyle w:val="TableParagraph"/>
              <w:spacing w:before="102"/>
              <w:ind w:right="7"/>
              <w:jc w:val="center"/>
              <w:rPr>
                <w:rFonts w:ascii="Zapf Dingbats" w:hAnsi="Zapf Dingbats"/>
                <w:sz w:val="20"/>
              </w:rPr>
            </w:pPr>
            <w:r>
              <w:rPr>
                <w:rFonts w:ascii="Zapf Dingbats" w:hAnsi="Zapf Dingbats"/>
                <w:color w:val="FFFFFF"/>
                <w:spacing w:val="-10"/>
                <w:sz w:val="20"/>
              </w:rPr>
              <w:t>✓</w:t>
            </w:r>
          </w:p>
        </w:tc>
      </w:tr>
      <w:tr w:rsidR="00A01F81" w14:paraId="5BC24B0F" w14:textId="77777777" w:rsidTr="00A01F81">
        <w:trPr>
          <w:trHeight w:val="394"/>
        </w:trPr>
        <w:tc>
          <w:tcPr>
            <w:tcW w:w="7591" w:type="dxa"/>
            <w:tcBorders>
              <w:left w:val="nil"/>
            </w:tcBorders>
            <w:shd w:val="clear" w:color="auto" w:fill="E0E1E3"/>
          </w:tcPr>
          <w:p w14:paraId="49DA6F83" w14:textId="77777777" w:rsidR="00A01F81" w:rsidRPr="00373167" w:rsidRDefault="00A01F81" w:rsidP="00D016E5">
            <w:pPr>
              <w:pStyle w:val="TableParagraph"/>
              <w:spacing w:before="66"/>
              <w:ind w:left="113"/>
              <w:rPr>
                <w:rFonts w:ascii="Arial Narrow" w:hAnsi="Arial Narrow"/>
                <w:sz w:val="18"/>
                <w:lang w:val="de-DE"/>
              </w:rPr>
            </w:pPr>
            <w:r w:rsidRPr="00373167">
              <w:rPr>
                <w:rFonts w:ascii="Arial Narrow" w:hAnsi="Arial Narrow"/>
                <w:color w:val="231F20"/>
                <w:sz w:val="18"/>
                <w:lang w:val="de-DE"/>
              </w:rPr>
              <w:t>Sind</w:t>
            </w:r>
            <w:r w:rsidRPr="00373167">
              <w:rPr>
                <w:rFonts w:ascii="Arial Narrow" w:hAnsi="Arial Narrow"/>
                <w:color w:val="231F20"/>
                <w:spacing w:val="-5"/>
                <w:sz w:val="18"/>
                <w:lang w:val="de-DE"/>
              </w:rPr>
              <w:t xml:space="preserve"> </w:t>
            </w:r>
            <w:r w:rsidRPr="00373167">
              <w:rPr>
                <w:rFonts w:ascii="Arial Narrow" w:hAnsi="Arial Narrow"/>
                <w:color w:val="231F20"/>
                <w:sz w:val="18"/>
                <w:lang w:val="de-DE"/>
              </w:rPr>
              <w:t>alle</w:t>
            </w:r>
            <w:r w:rsidRPr="00373167">
              <w:rPr>
                <w:rFonts w:ascii="Arial Narrow" w:hAnsi="Arial Narrow"/>
                <w:color w:val="231F20"/>
                <w:spacing w:val="-13"/>
                <w:sz w:val="18"/>
                <w:lang w:val="de-DE"/>
              </w:rPr>
              <w:t xml:space="preserve"> </w:t>
            </w:r>
            <w:r w:rsidRPr="00373167">
              <w:rPr>
                <w:rFonts w:ascii="Arial Narrow" w:hAnsi="Arial Narrow"/>
                <w:color w:val="231F20"/>
                <w:sz w:val="18"/>
                <w:lang w:val="de-DE"/>
              </w:rPr>
              <w:t>Arbeitsplätze</w:t>
            </w:r>
            <w:r w:rsidRPr="00373167">
              <w:rPr>
                <w:rFonts w:ascii="Arial Narrow" w:hAnsi="Arial Narrow"/>
                <w:color w:val="231F20"/>
                <w:spacing w:val="-5"/>
                <w:sz w:val="18"/>
                <w:lang w:val="de-DE"/>
              </w:rPr>
              <w:t xml:space="preserve"> </w:t>
            </w:r>
            <w:r w:rsidRPr="00373167">
              <w:rPr>
                <w:rFonts w:ascii="Arial Narrow" w:hAnsi="Arial Narrow"/>
                <w:color w:val="231F20"/>
                <w:sz w:val="18"/>
                <w:lang w:val="de-DE"/>
              </w:rPr>
              <w:t>anlassunabhängig</w:t>
            </w:r>
            <w:r w:rsidRPr="00373167">
              <w:rPr>
                <w:rFonts w:ascii="Arial Narrow" w:hAnsi="Arial Narrow"/>
                <w:color w:val="231F20"/>
                <w:spacing w:val="-4"/>
                <w:sz w:val="18"/>
                <w:lang w:val="de-DE"/>
              </w:rPr>
              <w:t xml:space="preserve"> </w:t>
            </w:r>
            <w:r w:rsidRPr="00373167">
              <w:rPr>
                <w:rFonts w:ascii="Arial Narrow" w:hAnsi="Arial Narrow"/>
                <w:color w:val="231F20"/>
                <w:sz w:val="18"/>
                <w:lang w:val="de-DE"/>
              </w:rPr>
              <w:t>auf</w:t>
            </w:r>
            <w:r w:rsidRPr="00373167">
              <w:rPr>
                <w:rFonts w:ascii="Arial Narrow" w:hAnsi="Arial Narrow"/>
                <w:color w:val="231F20"/>
                <w:spacing w:val="-5"/>
                <w:sz w:val="18"/>
                <w:lang w:val="de-DE"/>
              </w:rPr>
              <w:t xml:space="preserve"> </w:t>
            </w:r>
            <w:r w:rsidRPr="00373167">
              <w:rPr>
                <w:rFonts w:ascii="Arial Narrow" w:hAnsi="Arial Narrow"/>
                <w:color w:val="231F20"/>
                <w:sz w:val="18"/>
                <w:lang w:val="de-DE"/>
              </w:rPr>
              <w:t>Gefährdungen</w:t>
            </w:r>
            <w:r w:rsidRPr="00373167">
              <w:rPr>
                <w:rFonts w:ascii="Arial Narrow" w:hAnsi="Arial Narrow"/>
                <w:color w:val="231F20"/>
                <w:spacing w:val="-4"/>
                <w:sz w:val="18"/>
                <w:lang w:val="de-DE"/>
              </w:rPr>
              <w:t xml:space="preserve"> </w:t>
            </w:r>
            <w:r w:rsidRPr="00373167">
              <w:rPr>
                <w:rFonts w:ascii="Arial Narrow" w:hAnsi="Arial Narrow"/>
                <w:color w:val="231F20"/>
                <w:sz w:val="18"/>
                <w:lang w:val="de-DE"/>
              </w:rPr>
              <w:t>für</w:t>
            </w:r>
            <w:r w:rsidRPr="00373167">
              <w:rPr>
                <w:rFonts w:ascii="Arial Narrow" w:hAnsi="Arial Narrow"/>
                <w:color w:val="231F20"/>
                <w:spacing w:val="-5"/>
                <w:sz w:val="18"/>
                <w:lang w:val="de-DE"/>
              </w:rPr>
              <w:t xml:space="preserve"> </w:t>
            </w:r>
            <w:r w:rsidRPr="00373167">
              <w:rPr>
                <w:rFonts w:ascii="Arial Narrow" w:hAnsi="Arial Narrow"/>
                <w:color w:val="231F20"/>
                <w:sz w:val="18"/>
                <w:lang w:val="de-DE"/>
              </w:rPr>
              <w:t>Schwangere</w:t>
            </w:r>
            <w:r w:rsidRPr="00373167">
              <w:rPr>
                <w:rFonts w:ascii="Arial Narrow" w:hAnsi="Arial Narrow"/>
                <w:color w:val="231F20"/>
                <w:spacing w:val="-5"/>
                <w:sz w:val="18"/>
                <w:lang w:val="de-DE"/>
              </w:rPr>
              <w:t xml:space="preserve"> </w:t>
            </w:r>
            <w:r w:rsidRPr="00373167">
              <w:rPr>
                <w:rFonts w:ascii="Arial Narrow" w:hAnsi="Arial Narrow"/>
                <w:color w:val="231F20"/>
                <w:sz w:val="18"/>
                <w:lang w:val="de-DE"/>
              </w:rPr>
              <w:t>und</w:t>
            </w:r>
            <w:r w:rsidRPr="00373167">
              <w:rPr>
                <w:rFonts w:ascii="Arial Narrow" w:hAnsi="Arial Narrow"/>
                <w:color w:val="231F20"/>
                <w:spacing w:val="-5"/>
                <w:sz w:val="18"/>
                <w:lang w:val="de-DE"/>
              </w:rPr>
              <w:t xml:space="preserve"> </w:t>
            </w:r>
            <w:r w:rsidRPr="00373167">
              <w:rPr>
                <w:rFonts w:ascii="Arial Narrow" w:hAnsi="Arial Narrow"/>
                <w:color w:val="231F20"/>
                <w:sz w:val="18"/>
                <w:lang w:val="de-DE"/>
              </w:rPr>
              <w:t>Stillende</w:t>
            </w:r>
            <w:r w:rsidRPr="00373167">
              <w:rPr>
                <w:rFonts w:ascii="Arial Narrow" w:hAnsi="Arial Narrow"/>
                <w:color w:val="231F20"/>
                <w:spacing w:val="-5"/>
                <w:sz w:val="18"/>
                <w:lang w:val="de-DE"/>
              </w:rPr>
              <w:t xml:space="preserve"> </w:t>
            </w:r>
            <w:r w:rsidRPr="00373167">
              <w:rPr>
                <w:rFonts w:ascii="Arial Narrow" w:hAnsi="Arial Narrow"/>
                <w:color w:val="231F20"/>
                <w:spacing w:val="-2"/>
                <w:sz w:val="18"/>
                <w:lang w:val="de-DE"/>
              </w:rPr>
              <w:t>überprüft?</w:t>
            </w:r>
          </w:p>
        </w:tc>
        <w:tc>
          <w:tcPr>
            <w:tcW w:w="728" w:type="dxa"/>
            <w:tcBorders>
              <w:right w:val="nil"/>
            </w:tcBorders>
            <w:shd w:val="clear" w:color="auto" w:fill="E0E1E3"/>
          </w:tcPr>
          <w:p w14:paraId="5BF4DCAA" w14:textId="18C1C792" w:rsidR="00A01F81" w:rsidRDefault="00000000" w:rsidP="00D016E5">
            <w:pPr>
              <w:pStyle w:val="TableParagraph"/>
              <w:jc w:val="center"/>
              <w:rPr>
                <w:rFonts w:ascii="Times New Roman"/>
                <w:sz w:val="18"/>
              </w:rPr>
            </w:pPr>
            <w:sdt>
              <w:sdtPr>
                <w:rPr>
                  <w:color w:val="4A4A4B"/>
                </w:rPr>
                <w:id w:val="1966312593"/>
                <w14:checkbox>
                  <w14:checked w14:val="0"/>
                  <w14:checkedState w14:val="2612" w14:font="MS Gothic"/>
                  <w14:uncheckedState w14:val="2610" w14:font="MS Gothic"/>
                </w14:checkbox>
              </w:sdtPr>
              <w:sdtContent>
                <w:r w:rsidR="00A01F81">
                  <w:rPr>
                    <w:rFonts w:ascii="MS Gothic" w:eastAsia="MS Gothic" w:hAnsi="MS Gothic" w:hint="eastAsia"/>
                    <w:color w:val="4A4A4B"/>
                  </w:rPr>
                  <w:t>☐</w:t>
                </w:r>
              </w:sdtContent>
            </w:sdt>
          </w:p>
        </w:tc>
      </w:tr>
      <w:tr w:rsidR="00A01F81" w14:paraId="725EF09C" w14:textId="77777777" w:rsidTr="00A01F81">
        <w:trPr>
          <w:trHeight w:val="394"/>
        </w:trPr>
        <w:tc>
          <w:tcPr>
            <w:tcW w:w="7591" w:type="dxa"/>
            <w:tcBorders>
              <w:left w:val="nil"/>
            </w:tcBorders>
            <w:shd w:val="clear" w:color="auto" w:fill="E0E1E3"/>
          </w:tcPr>
          <w:p w14:paraId="47C66E78" w14:textId="77777777" w:rsidR="00A01F81" w:rsidRPr="00A01F81" w:rsidRDefault="00A01F81" w:rsidP="00D016E5">
            <w:pPr>
              <w:pStyle w:val="TableParagraph"/>
              <w:spacing w:before="66"/>
              <w:ind w:left="113"/>
              <w:rPr>
                <w:rFonts w:ascii="Arial Narrow" w:hAnsi="Arial Narrow"/>
                <w:sz w:val="18"/>
              </w:rPr>
            </w:pPr>
            <w:r w:rsidRPr="00A01F81">
              <w:rPr>
                <w:rFonts w:ascii="Arial Narrow" w:hAnsi="Arial Narrow"/>
                <w:color w:val="231F20"/>
                <w:sz w:val="18"/>
              </w:rPr>
              <w:t>Sind</w:t>
            </w:r>
            <w:r w:rsidRPr="00A01F81">
              <w:rPr>
                <w:rFonts w:ascii="Arial Narrow" w:hAnsi="Arial Narrow"/>
                <w:color w:val="231F20"/>
                <w:spacing w:val="-5"/>
                <w:sz w:val="18"/>
              </w:rPr>
              <w:t xml:space="preserve"> </w:t>
            </w:r>
            <w:r w:rsidRPr="00A01F81">
              <w:rPr>
                <w:rFonts w:ascii="Arial Narrow" w:hAnsi="Arial Narrow"/>
                <w:color w:val="231F20"/>
                <w:sz w:val="18"/>
              </w:rPr>
              <w:t>die</w:t>
            </w:r>
            <w:r w:rsidRPr="00A01F81">
              <w:rPr>
                <w:rFonts w:ascii="Arial Narrow" w:hAnsi="Arial Narrow"/>
                <w:color w:val="231F20"/>
                <w:spacing w:val="-5"/>
                <w:sz w:val="18"/>
              </w:rPr>
              <w:t xml:space="preserve"> </w:t>
            </w:r>
            <w:r w:rsidRPr="00A01F81">
              <w:rPr>
                <w:rFonts w:ascii="Arial Narrow" w:hAnsi="Arial Narrow"/>
                <w:color w:val="231F20"/>
                <w:sz w:val="18"/>
              </w:rPr>
              <w:t>Ergebnisse</w:t>
            </w:r>
            <w:r w:rsidRPr="00A01F81">
              <w:rPr>
                <w:rFonts w:ascii="Arial Narrow" w:hAnsi="Arial Narrow"/>
                <w:color w:val="231F20"/>
                <w:spacing w:val="-5"/>
                <w:sz w:val="18"/>
              </w:rPr>
              <w:t xml:space="preserve"> </w:t>
            </w:r>
            <w:r w:rsidRPr="00A01F81">
              <w:rPr>
                <w:rFonts w:ascii="Arial Narrow" w:hAnsi="Arial Narrow"/>
                <w:color w:val="231F20"/>
                <w:sz w:val="18"/>
              </w:rPr>
              <w:t>der</w:t>
            </w:r>
            <w:r w:rsidRPr="00A01F81">
              <w:rPr>
                <w:rFonts w:ascii="Arial Narrow" w:hAnsi="Arial Narrow"/>
                <w:color w:val="231F20"/>
                <w:spacing w:val="-5"/>
                <w:sz w:val="18"/>
              </w:rPr>
              <w:t xml:space="preserve"> </w:t>
            </w:r>
            <w:r w:rsidRPr="00A01F81">
              <w:rPr>
                <w:rFonts w:ascii="Arial Narrow" w:hAnsi="Arial Narrow"/>
                <w:color w:val="231F20"/>
                <w:sz w:val="18"/>
              </w:rPr>
              <w:t>Gefährdungsbeurteilung</w:t>
            </w:r>
            <w:r w:rsidRPr="00A01F81">
              <w:rPr>
                <w:rFonts w:ascii="Arial Narrow" w:hAnsi="Arial Narrow"/>
                <w:color w:val="231F20"/>
                <w:spacing w:val="-5"/>
                <w:sz w:val="18"/>
              </w:rPr>
              <w:t xml:space="preserve"> </w:t>
            </w:r>
            <w:r w:rsidRPr="00A01F81">
              <w:rPr>
                <w:rFonts w:ascii="Arial Narrow" w:hAnsi="Arial Narrow"/>
                <w:color w:val="231F20"/>
                <w:sz w:val="18"/>
              </w:rPr>
              <w:t>und</w:t>
            </w:r>
            <w:r w:rsidRPr="00A01F81">
              <w:rPr>
                <w:rFonts w:ascii="Arial Narrow" w:hAnsi="Arial Narrow"/>
                <w:color w:val="231F20"/>
                <w:spacing w:val="-5"/>
                <w:sz w:val="18"/>
              </w:rPr>
              <w:t xml:space="preserve"> </w:t>
            </w:r>
            <w:r w:rsidRPr="00A01F81">
              <w:rPr>
                <w:rFonts w:ascii="Arial Narrow" w:hAnsi="Arial Narrow"/>
                <w:color w:val="231F20"/>
                <w:sz w:val="18"/>
              </w:rPr>
              <w:t>die</w:t>
            </w:r>
            <w:r w:rsidRPr="00A01F81">
              <w:rPr>
                <w:rFonts w:ascii="Arial Narrow" w:hAnsi="Arial Narrow"/>
                <w:color w:val="231F20"/>
                <w:spacing w:val="-5"/>
                <w:sz w:val="18"/>
              </w:rPr>
              <w:t xml:space="preserve"> </w:t>
            </w:r>
            <w:r w:rsidRPr="00A01F81">
              <w:rPr>
                <w:rFonts w:ascii="Arial Narrow" w:hAnsi="Arial Narrow"/>
                <w:color w:val="231F20"/>
                <w:sz w:val="18"/>
              </w:rPr>
              <w:t>Schutzmaßnahmen</w:t>
            </w:r>
            <w:r w:rsidRPr="00A01F81">
              <w:rPr>
                <w:rFonts w:ascii="Arial Narrow" w:hAnsi="Arial Narrow"/>
                <w:color w:val="231F20"/>
                <w:spacing w:val="-4"/>
                <w:sz w:val="18"/>
              </w:rPr>
              <w:t xml:space="preserve"> </w:t>
            </w:r>
            <w:r w:rsidRPr="00A01F81">
              <w:rPr>
                <w:rFonts w:ascii="Arial Narrow" w:hAnsi="Arial Narrow"/>
                <w:color w:val="231F20"/>
                <w:sz w:val="18"/>
              </w:rPr>
              <w:t>vollständig</w:t>
            </w:r>
            <w:r w:rsidRPr="00A01F81">
              <w:rPr>
                <w:rFonts w:ascii="Arial Narrow" w:hAnsi="Arial Narrow"/>
                <w:color w:val="231F20"/>
                <w:spacing w:val="-4"/>
                <w:sz w:val="18"/>
              </w:rPr>
              <w:t xml:space="preserve"> </w:t>
            </w:r>
            <w:r w:rsidRPr="00A01F81">
              <w:rPr>
                <w:rFonts w:ascii="Arial Narrow" w:hAnsi="Arial Narrow"/>
                <w:color w:val="231F20"/>
                <w:spacing w:val="-2"/>
                <w:sz w:val="18"/>
              </w:rPr>
              <w:t>dokumentiert?</w:t>
            </w:r>
          </w:p>
        </w:tc>
        <w:tc>
          <w:tcPr>
            <w:tcW w:w="728" w:type="dxa"/>
            <w:tcBorders>
              <w:right w:val="nil"/>
            </w:tcBorders>
            <w:shd w:val="clear" w:color="auto" w:fill="E0E1E3"/>
          </w:tcPr>
          <w:p w14:paraId="2288BA47" w14:textId="77777777" w:rsidR="00A01F81" w:rsidRDefault="00000000" w:rsidP="00D016E5">
            <w:pPr>
              <w:pStyle w:val="TableParagraph"/>
              <w:jc w:val="center"/>
              <w:rPr>
                <w:rFonts w:ascii="Times New Roman"/>
                <w:sz w:val="18"/>
              </w:rPr>
            </w:pPr>
            <w:sdt>
              <w:sdtPr>
                <w:rPr>
                  <w:color w:val="4A4A4B"/>
                </w:rPr>
                <w:id w:val="-1639636061"/>
                <w14:checkbox>
                  <w14:checked w14:val="0"/>
                  <w14:checkedState w14:val="2612" w14:font="MS Gothic"/>
                  <w14:uncheckedState w14:val="2610" w14:font="MS Gothic"/>
                </w14:checkbox>
              </w:sdtPr>
              <w:sdtContent>
                <w:r w:rsidR="00A01F81">
                  <w:rPr>
                    <w:rFonts w:ascii="MS Gothic" w:eastAsia="MS Gothic" w:hAnsi="MS Gothic" w:hint="eastAsia"/>
                    <w:color w:val="4A4A4B"/>
                  </w:rPr>
                  <w:t>☐</w:t>
                </w:r>
              </w:sdtContent>
            </w:sdt>
          </w:p>
        </w:tc>
      </w:tr>
      <w:tr w:rsidR="00A01F81" w14:paraId="7B5B65D1" w14:textId="77777777" w:rsidTr="00A01F81">
        <w:trPr>
          <w:trHeight w:val="394"/>
        </w:trPr>
        <w:tc>
          <w:tcPr>
            <w:tcW w:w="7591" w:type="dxa"/>
            <w:tcBorders>
              <w:left w:val="nil"/>
            </w:tcBorders>
            <w:shd w:val="clear" w:color="auto" w:fill="E0E1E3"/>
          </w:tcPr>
          <w:p w14:paraId="3F418111" w14:textId="77777777" w:rsidR="00A01F81" w:rsidRPr="00A01F81" w:rsidRDefault="00A01F81" w:rsidP="00D016E5">
            <w:pPr>
              <w:pStyle w:val="TableParagraph"/>
              <w:spacing w:before="66"/>
              <w:ind w:left="113"/>
              <w:rPr>
                <w:rFonts w:ascii="Arial Narrow" w:hAnsi="Arial Narrow"/>
                <w:sz w:val="18"/>
              </w:rPr>
            </w:pPr>
            <w:r w:rsidRPr="00A01F81">
              <w:rPr>
                <w:rFonts w:ascii="Arial Narrow" w:hAnsi="Arial Narrow"/>
                <w:color w:val="231F20"/>
                <w:sz w:val="18"/>
              </w:rPr>
              <w:t>Wurden</w:t>
            </w:r>
            <w:r w:rsidRPr="00A01F81">
              <w:rPr>
                <w:rFonts w:ascii="Arial Narrow" w:hAnsi="Arial Narrow"/>
                <w:color w:val="231F20"/>
                <w:spacing w:val="-6"/>
                <w:sz w:val="18"/>
              </w:rPr>
              <w:t xml:space="preserve"> </w:t>
            </w:r>
            <w:r w:rsidRPr="00A01F81">
              <w:rPr>
                <w:rFonts w:ascii="Arial Narrow" w:hAnsi="Arial Narrow"/>
                <w:color w:val="231F20"/>
                <w:sz w:val="18"/>
              </w:rPr>
              <w:t>alle</w:t>
            </w:r>
            <w:r w:rsidRPr="00A01F81">
              <w:rPr>
                <w:rFonts w:ascii="Arial Narrow" w:hAnsi="Arial Narrow"/>
                <w:color w:val="231F20"/>
                <w:spacing w:val="-5"/>
                <w:sz w:val="18"/>
              </w:rPr>
              <w:t xml:space="preserve"> </w:t>
            </w:r>
            <w:r w:rsidRPr="00A01F81">
              <w:rPr>
                <w:rFonts w:ascii="Arial Narrow" w:hAnsi="Arial Narrow"/>
                <w:color w:val="231F20"/>
                <w:sz w:val="18"/>
              </w:rPr>
              <w:t>Beschäftigten</w:t>
            </w:r>
            <w:r w:rsidRPr="00A01F81">
              <w:rPr>
                <w:rFonts w:ascii="Arial Narrow" w:hAnsi="Arial Narrow"/>
                <w:color w:val="231F20"/>
                <w:spacing w:val="-5"/>
                <w:sz w:val="18"/>
              </w:rPr>
              <w:t xml:space="preserve"> </w:t>
            </w:r>
            <w:r w:rsidRPr="00A01F81">
              <w:rPr>
                <w:rFonts w:ascii="Arial Narrow" w:hAnsi="Arial Narrow"/>
                <w:color w:val="231F20"/>
                <w:sz w:val="18"/>
              </w:rPr>
              <w:t>über</w:t>
            </w:r>
            <w:r w:rsidRPr="00A01F81">
              <w:rPr>
                <w:rFonts w:ascii="Arial Narrow" w:hAnsi="Arial Narrow"/>
                <w:color w:val="231F20"/>
                <w:spacing w:val="-6"/>
                <w:sz w:val="18"/>
              </w:rPr>
              <w:t xml:space="preserve"> </w:t>
            </w:r>
            <w:r w:rsidRPr="00A01F81">
              <w:rPr>
                <w:rFonts w:ascii="Arial Narrow" w:hAnsi="Arial Narrow"/>
                <w:color w:val="231F20"/>
                <w:sz w:val="18"/>
              </w:rPr>
              <w:t>die</w:t>
            </w:r>
            <w:r w:rsidRPr="00A01F81">
              <w:rPr>
                <w:rFonts w:ascii="Arial Narrow" w:hAnsi="Arial Narrow"/>
                <w:color w:val="231F20"/>
                <w:spacing w:val="-5"/>
                <w:sz w:val="18"/>
              </w:rPr>
              <w:t xml:space="preserve"> </w:t>
            </w:r>
            <w:r w:rsidRPr="00A01F81">
              <w:rPr>
                <w:rFonts w:ascii="Arial Narrow" w:hAnsi="Arial Narrow"/>
                <w:color w:val="231F20"/>
                <w:sz w:val="18"/>
              </w:rPr>
              <w:t>Gefährdungsbeurteilung</w:t>
            </w:r>
            <w:r w:rsidRPr="00A01F81">
              <w:rPr>
                <w:rFonts w:ascii="Arial Narrow" w:hAnsi="Arial Narrow"/>
                <w:color w:val="231F20"/>
                <w:spacing w:val="-4"/>
                <w:sz w:val="18"/>
              </w:rPr>
              <w:t xml:space="preserve"> </w:t>
            </w:r>
            <w:r w:rsidRPr="00A01F81">
              <w:rPr>
                <w:rFonts w:ascii="Arial Narrow" w:hAnsi="Arial Narrow"/>
                <w:color w:val="231F20"/>
                <w:sz w:val="18"/>
              </w:rPr>
              <w:t>und</w:t>
            </w:r>
            <w:r w:rsidRPr="00A01F81">
              <w:rPr>
                <w:rFonts w:ascii="Arial Narrow" w:hAnsi="Arial Narrow"/>
                <w:color w:val="231F20"/>
                <w:spacing w:val="-6"/>
                <w:sz w:val="18"/>
              </w:rPr>
              <w:t xml:space="preserve"> </w:t>
            </w:r>
            <w:r w:rsidRPr="00A01F81">
              <w:rPr>
                <w:rFonts w:ascii="Arial Narrow" w:hAnsi="Arial Narrow"/>
                <w:color w:val="231F20"/>
                <w:sz w:val="18"/>
              </w:rPr>
              <w:t>die</w:t>
            </w:r>
            <w:r w:rsidRPr="00A01F81">
              <w:rPr>
                <w:rFonts w:ascii="Arial Narrow" w:hAnsi="Arial Narrow"/>
                <w:color w:val="231F20"/>
                <w:spacing w:val="-5"/>
                <w:sz w:val="18"/>
              </w:rPr>
              <w:t xml:space="preserve"> </w:t>
            </w:r>
            <w:r w:rsidRPr="00A01F81">
              <w:rPr>
                <w:rFonts w:ascii="Arial Narrow" w:hAnsi="Arial Narrow"/>
                <w:color w:val="231F20"/>
                <w:sz w:val="18"/>
              </w:rPr>
              <w:t>Schutzmaßnahmen</w:t>
            </w:r>
            <w:r w:rsidRPr="00A01F81">
              <w:rPr>
                <w:rFonts w:ascii="Arial Narrow" w:hAnsi="Arial Narrow"/>
                <w:color w:val="231F20"/>
                <w:spacing w:val="-5"/>
                <w:sz w:val="18"/>
              </w:rPr>
              <w:t xml:space="preserve"> </w:t>
            </w:r>
            <w:r w:rsidRPr="00A01F81">
              <w:rPr>
                <w:rFonts w:ascii="Arial Narrow" w:hAnsi="Arial Narrow"/>
                <w:color w:val="231F20"/>
                <w:spacing w:val="-2"/>
                <w:sz w:val="18"/>
              </w:rPr>
              <w:t>informiert?</w:t>
            </w:r>
          </w:p>
        </w:tc>
        <w:tc>
          <w:tcPr>
            <w:tcW w:w="728" w:type="dxa"/>
            <w:tcBorders>
              <w:right w:val="nil"/>
            </w:tcBorders>
            <w:shd w:val="clear" w:color="auto" w:fill="E0E1E3"/>
          </w:tcPr>
          <w:p w14:paraId="4F012E56" w14:textId="77777777" w:rsidR="00A01F81" w:rsidRDefault="00000000" w:rsidP="00D016E5">
            <w:pPr>
              <w:pStyle w:val="TableParagraph"/>
              <w:jc w:val="center"/>
              <w:rPr>
                <w:rFonts w:ascii="Times New Roman"/>
                <w:sz w:val="18"/>
              </w:rPr>
            </w:pPr>
            <w:sdt>
              <w:sdtPr>
                <w:rPr>
                  <w:color w:val="4A4A4B"/>
                </w:rPr>
                <w:id w:val="1340269287"/>
                <w14:checkbox>
                  <w14:checked w14:val="0"/>
                  <w14:checkedState w14:val="2612" w14:font="MS Gothic"/>
                  <w14:uncheckedState w14:val="2610" w14:font="MS Gothic"/>
                </w14:checkbox>
              </w:sdtPr>
              <w:sdtContent>
                <w:r w:rsidR="00A01F81">
                  <w:rPr>
                    <w:rFonts w:ascii="MS Gothic" w:eastAsia="MS Gothic" w:hAnsi="MS Gothic" w:hint="eastAsia"/>
                    <w:color w:val="4A4A4B"/>
                  </w:rPr>
                  <w:t>☐</w:t>
                </w:r>
              </w:sdtContent>
            </w:sdt>
          </w:p>
        </w:tc>
      </w:tr>
      <w:tr w:rsidR="00A01F81" w14:paraId="3F6D4F11" w14:textId="77777777" w:rsidTr="00A01F81">
        <w:trPr>
          <w:trHeight w:val="394"/>
        </w:trPr>
        <w:tc>
          <w:tcPr>
            <w:tcW w:w="7591" w:type="dxa"/>
            <w:tcBorders>
              <w:left w:val="nil"/>
            </w:tcBorders>
            <w:shd w:val="clear" w:color="auto" w:fill="E0E1E3"/>
          </w:tcPr>
          <w:p w14:paraId="7C5DF530" w14:textId="77777777" w:rsidR="00A01F81" w:rsidRPr="00A01F81" w:rsidRDefault="00A01F81" w:rsidP="00D016E5">
            <w:pPr>
              <w:pStyle w:val="TableParagraph"/>
              <w:spacing w:before="66"/>
              <w:ind w:left="113"/>
              <w:rPr>
                <w:rFonts w:ascii="Arial Narrow" w:hAnsi="Arial Narrow"/>
                <w:sz w:val="18"/>
              </w:rPr>
            </w:pPr>
            <w:r w:rsidRPr="00A01F81">
              <w:rPr>
                <w:rFonts w:ascii="Arial Narrow" w:hAnsi="Arial Narrow"/>
                <w:color w:val="231F20"/>
                <w:sz w:val="18"/>
              </w:rPr>
              <w:t>Sind</w:t>
            </w:r>
            <w:r w:rsidRPr="00A01F81">
              <w:rPr>
                <w:rFonts w:ascii="Arial Narrow" w:hAnsi="Arial Narrow"/>
                <w:color w:val="231F20"/>
                <w:spacing w:val="-6"/>
                <w:sz w:val="18"/>
              </w:rPr>
              <w:t xml:space="preserve"> </w:t>
            </w:r>
            <w:r w:rsidRPr="00A01F81">
              <w:rPr>
                <w:rFonts w:ascii="Arial Narrow" w:hAnsi="Arial Narrow"/>
                <w:color w:val="231F20"/>
                <w:sz w:val="18"/>
              </w:rPr>
              <w:t>die</w:t>
            </w:r>
            <w:r w:rsidRPr="00A01F81">
              <w:rPr>
                <w:rFonts w:ascii="Arial Narrow" w:hAnsi="Arial Narrow"/>
                <w:color w:val="231F20"/>
                <w:spacing w:val="-6"/>
                <w:sz w:val="18"/>
              </w:rPr>
              <w:t xml:space="preserve"> </w:t>
            </w:r>
            <w:r w:rsidRPr="00A01F81">
              <w:rPr>
                <w:rFonts w:ascii="Arial Narrow" w:hAnsi="Arial Narrow"/>
                <w:color w:val="231F20"/>
                <w:sz w:val="18"/>
              </w:rPr>
              <w:t>Einstufungen</w:t>
            </w:r>
            <w:r w:rsidRPr="00A01F81">
              <w:rPr>
                <w:rFonts w:ascii="Arial Narrow" w:hAnsi="Arial Narrow"/>
                <w:color w:val="231F20"/>
                <w:spacing w:val="-6"/>
                <w:sz w:val="18"/>
              </w:rPr>
              <w:t xml:space="preserve"> </w:t>
            </w:r>
            <w:r w:rsidRPr="00A01F81">
              <w:rPr>
                <w:rFonts w:ascii="Arial Narrow" w:hAnsi="Arial Narrow"/>
                <w:color w:val="231F20"/>
                <w:sz w:val="18"/>
              </w:rPr>
              <w:t>nach</w:t>
            </w:r>
            <w:r w:rsidRPr="00A01F81">
              <w:rPr>
                <w:rFonts w:ascii="Arial Narrow" w:hAnsi="Arial Narrow"/>
                <w:color w:val="231F20"/>
                <w:spacing w:val="-6"/>
                <w:sz w:val="18"/>
              </w:rPr>
              <w:t xml:space="preserve"> </w:t>
            </w:r>
            <w:r w:rsidRPr="00A01F81">
              <w:rPr>
                <w:rFonts w:ascii="Arial Narrow" w:hAnsi="Arial Narrow"/>
                <w:color w:val="231F20"/>
                <w:sz w:val="18"/>
              </w:rPr>
              <w:t>CLP-Verordnung</w:t>
            </w:r>
            <w:r w:rsidRPr="00A01F81">
              <w:rPr>
                <w:rFonts w:ascii="Arial Narrow" w:hAnsi="Arial Narrow"/>
                <w:color w:val="231F20"/>
                <w:spacing w:val="-6"/>
                <w:sz w:val="18"/>
              </w:rPr>
              <w:t xml:space="preserve"> </w:t>
            </w:r>
            <w:r w:rsidRPr="00A01F81">
              <w:rPr>
                <w:rFonts w:ascii="Arial Narrow" w:hAnsi="Arial Narrow"/>
                <w:color w:val="231F20"/>
                <w:sz w:val="18"/>
              </w:rPr>
              <w:t>und</w:t>
            </w:r>
            <w:r w:rsidRPr="00A01F81">
              <w:rPr>
                <w:rFonts w:ascii="Arial Narrow" w:hAnsi="Arial Narrow"/>
                <w:color w:val="231F20"/>
                <w:spacing w:val="-6"/>
                <w:sz w:val="18"/>
              </w:rPr>
              <w:t xml:space="preserve"> </w:t>
            </w:r>
            <w:r w:rsidRPr="00A01F81">
              <w:rPr>
                <w:rFonts w:ascii="Arial Narrow" w:hAnsi="Arial Narrow"/>
                <w:color w:val="231F20"/>
                <w:sz w:val="18"/>
              </w:rPr>
              <w:t>die</w:t>
            </w:r>
            <w:r w:rsidRPr="00A01F81">
              <w:rPr>
                <w:rFonts w:ascii="Arial Narrow" w:hAnsi="Arial Narrow"/>
                <w:color w:val="231F20"/>
                <w:spacing w:val="-6"/>
                <w:sz w:val="18"/>
              </w:rPr>
              <w:t xml:space="preserve"> </w:t>
            </w:r>
            <w:r w:rsidRPr="00A01F81">
              <w:rPr>
                <w:rFonts w:ascii="Arial Narrow" w:hAnsi="Arial Narrow"/>
                <w:color w:val="231F20"/>
                <w:sz w:val="18"/>
              </w:rPr>
              <w:t>relevanten</w:t>
            </w:r>
            <w:r w:rsidRPr="00A01F81">
              <w:rPr>
                <w:rFonts w:ascii="Arial Narrow" w:hAnsi="Arial Narrow"/>
                <w:color w:val="231F20"/>
                <w:spacing w:val="-6"/>
                <w:sz w:val="18"/>
              </w:rPr>
              <w:t xml:space="preserve"> </w:t>
            </w:r>
            <w:r w:rsidRPr="00A01F81">
              <w:rPr>
                <w:rFonts w:ascii="Arial Narrow" w:hAnsi="Arial Narrow"/>
                <w:color w:val="231F20"/>
                <w:sz w:val="18"/>
              </w:rPr>
              <w:t>H-Sätze</w:t>
            </w:r>
            <w:r w:rsidRPr="00A01F81">
              <w:rPr>
                <w:rFonts w:ascii="Arial Narrow" w:hAnsi="Arial Narrow"/>
                <w:color w:val="231F20"/>
                <w:spacing w:val="-6"/>
                <w:sz w:val="18"/>
              </w:rPr>
              <w:t xml:space="preserve"> </w:t>
            </w:r>
            <w:r w:rsidRPr="00A01F81">
              <w:rPr>
                <w:rFonts w:ascii="Arial Narrow" w:hAnsi="Arial Narrow"/>
                <w:color w:val="231F20"/>
                <w:spacing w:val="-2"/>
                <w:sz w:val="18"/>
              </w:rPr>
              <w:t>berücksichtigt?</w:t>
            </w:r>
          </w:p>
        </w:tc>
        <w:tc>
          <w:tcPr>
            <w:tcW w:w="728" w:type="dxa"/>
            <w:tcBorders>
              <w:right w:val="nil"/>
            </w:tcBorders>
            <w:shd w:val="clear" w:color="auto" w:fill="E0E1E3"/>
          </w:tcPr>
          <w:p w14:paraId="3B9432CA" w14:textId="77777777" w:rsidR="00A01F81" w:rsidRDefault="00000000" w:rsidP="00D016E5">
            <w:pPr>
              <w:pStyle w:val="TableParagraph"/>
              <w:jc w:val="center"/>
              <w:rPr>
                <w:rFonts w:ascii="Times New Roman"/>
                <w:sz w:val="18"/>
              </w:rPr>
            </w:pPr>
            <w:sdt>
              <w:sdtPr>
                <w:rPr>
                  <w:color w:val="4A4A4B"/>
                </w:rPr>
                <w:id w:val="1342500149"/>
                <w14:checkbox>
                  <w14:checked w14:val="0"/>
                  <w14:checkedState w14:val="2612" w14:font="MS Gothic"/>
                  <w14:uncheckedState w14:val="2610" w14:font="MS Gothic"/>
                </w14:checkbox>
              </w:sdtPr>
              <w:sdtContent>
                <w:r w:rsidR="00A01F81">
                  <w:rPr>
                    <w:rFonts w:ascii="MS Gothic" w:eastAsia="MS Gothic" w:hAnsi="MS Gothic" w:hint="eastAsia"/>
                    <w:color w:val="4A4A4B"/>
                  </w:rPr>
                  <w:t>☐</w:t>
                </w:r>
              </w:sdtContent>
            </w:sdt>
          </w:p>
        </w:tc>
      </w:tr>
      <w:tr w:rsidR="00A01F81" w14:paraId="7BBFA187" w14:textId="77777777" w:rsidTr="00A01F81">
        <w:trPr>
          <w:trHeight w:val="394"/>
        </w:trPr>
        <w:tc>
          <w:tcPr>
            <w:tcW w:w="7591" w:type="dxa"/>
            <w:tcBorders>
              <w:left w:val="nil"/>
            </w:tcBorders>
            <w:shd w:val="clear" w:color="auto" w:fill="E0E1E3"/>
          </w:tcPr>
          <w:p w14:paraId="5F7F174A" w14:textId="77777777" w:rsidR="00A01F81" w:rsidRPr="00A01F81" w:rsidRDefault="00A01F81" w:rsidP="00D016E5">
            <w:pPr>
              <w:pStyle w:val="TableParagraph"/>
              <w:spacing w:before="66"/>
              <w:ind w:left="113"/>
              <w:rPr>
                <w:rFonts w:ascii="Arial Narrow" w:hAnsi="Arial Narrow"/>
                <w:sz w:val="18"/>
              </w:rPr>
            </w:pPr>
            <w:r w:rsidRPr="00A01F81">
              <w:rPr>
                <w:rFonts w:ascii="Arial Narrow" w:hAnsi="Arial Narrow"/>
                <w:color w:val="231F20"/>
                <w:sz w:val="18"/>
              </w:rPr>
              <w:t>Sind</w:t>
            </w:r>
            <w:r w:rsidRPr="00A01F81">
              <w:rPr>
                <w:rFonts w:ascii="Arial Narrow" w:hAnsi="Arial Narrow"/>
                <w:color w:val="231F20"/>
                <w:spacing w:val="-6"/>
                <w:sz w:val="18"/>
              </w:rPr>
              <w:t xml:space="preserve"> </w:t>
            </w:r>
            <w:r w:rsidRPr="00A01F81">
              <w:rPr>
                <w:rFonts w:ascii="Arial Narrow" w:hAnsi="Arial Narrow"/>
                <w:color w:val="231F20"/>
                <w:sz w:val="18"/>
              </w:rPr>
              <w:t>MAK-Werte</w:t>
            </w:r>
            <w:r w:rsidRPr="00A01F81">
              <w:rPr>
                <w:rFonts w:ascii="Arial Narrow" w:hAnsi="Arial Narrow"/>
                <w:color w:val="231F20"/>
                <w:spacing w:val="-5"/>
                <w:sz w:val="18"/>
              </w:rPr>
              <w:t xml:space="preserve"> </w:t>
            </w:r>
            <w:r w:rsidRPr="00A01F81">
              <w:rPr>
                <w:rFonts w:ascii="Arial Narrow" w:hAnsi="Arial Narrow"/>
                <w:color w:val="231F20"/>
                <w:sz w:val="18"/>
              </w:rPr>
              <w:t>und</w:t>
            </w:r>
            <w:r w:rsidRPr="00A01F81">
              <w:rPr>
                <w:rFonts w:ascii="Arial Narrow" w:hAnsi="Arial Narrow"/>
                <w:color w:val="231F20"/>
                <w:spacing w:val="-7"/>
                <w:sz w:val="18"/>
              </w:rPr>
              <w:t xml:space="preserve"> </w:t>
            </w:r>
            <w:r w:rsidRPr="00A01F81">
              <w:rPr>
                <w:rFonts w:ascii="Arial Narrow" w:hAnsi="Arial Narrow"/>
                <w:color w:val="231F20"/>
                <w:sz w:val="18"/>
              </w:rPr>
              <w:t>TRGS-Bemerkungen</w:t>
            </w:r>
            <w:r w:rsidRPr="00A01F81">
              <w:rPr>
                <w:rFonts w:ascii="Arial Narrow" w:hAnsi="Arial Narrow"/>
                <w:color w:val="231F20"/>
                <w:spacing w:val="-6"/>
                <w:sz w:val="18"/>
              </w:rPr>
              <w:t xml:space="preserve"> </w:t>
            </w:r>
            <w:r w:rsidRPr="00A01F81">
              <w:rPr>
                <w:rFonts w:ascii="Arial Narrow" w:hAnsi="Arial Narrow"/>
                <w:color w:val="231F20"/>
                <w:sz w:val="18"/>
              </w:rPr>
              <w:t>(Y</w:t>
            </w:r>
            <w:r w:rsidRPr="00A01F81">
              <w:rPr>
                <w:rFonts w:ascii="Arial Narrow" w:hAnsi="Arial Narrow"/>
                <w:color w:val="231F20"/>
                <w:spacing w:val="-7"/>
                <w:sz w:val="18"/>
              </w:rPr>
              <w:t xml:space="preserve"> </w:t>
            </w:r>
            <w:r w:rsidRPr="00A01F81">
              <w:rPr>
                <w:rFonts w:ascii="Arial Narrow" w:hAnsi="Arial Narrow"/>
                <w:color w:val="231F20"/>
                <w:sz w:val="18"/>
              </w:rPr>
              <w:t>und</w:t>
            </w:r>
            <w:r w:rsidRPr="00A01F81">
              <w:rPr>
                <w:rFonts w:ascii="Arial Narrow" w:hAnsi="Arial Narrow"/>
                <w:color w:val="231F20"/>
                <w:spacing w:val="-5"/>
                <w:sz w:val="18"/>
              </w:rPr>
              <w:t xml:space="preserve"> </w:t>
            </w:r>
            <w:r w:rsidRPr="00A01F81">
              <w:rPr>
                <w:rFonts w:ascii="Arial Narrow" w:hAnsi="Arial Narrow"/>
                <w:color w:val="231F20"/>
                <w:sz w:val="18"/>
              </w:rPr>
              <w:t>Z)</w:t>
            </w:r>
            <w:r w:rsidRPr="00A01F81">
              <w:rPr>
                <w:rFonts w:ascii="Arial Narrow" w:hAnsi="Arial Narrow"/>
                <w:color w:val="231F20"/>
                <w:spacing w:val="-6"/>
                <w:sz w:val="18"/>
              </w:rPr>
              <w:t xml:space="preserve"> </w:t>
            </w:r>
            <w:r w:rsidRPr="00A01F81">
              <w:rPr>
                <w:rFonts w:ascii="Arial Narrow" w:hAnsi="Arial Narrow"/>
                <w:color w:val="231F20"/>
                <w:sz w:val="18"/>
              </w:rPr>
              <w:t>in</w:t>
            </w:r>
            <w:r w:rsidRPr="00A01F81">
              <w:rPr>
                <w:rFonts w:ascii="Arial Narrow" w:hAnsi="Arial Narrow"/>
                <w:color w:val="231F20"/>
                <w:spacing w:val="-5"/>
                <w:sz w:val="18"/>
              </w:rPr>
              <w:t xml:space="preserve"> </w:t>
            </w:r>
            <w:r w:rsidRPr="00A01F81">
              <w:rPr>
                <w:rFonts w:ascii="Arial Narrow" w:hAnsi="Arial Narrow"/>
                <w:color w:val="231F20"/>
                <w:sz w:val="18"/>
              </w:rPr>
              <w:t>der</w:t>
            </w:r>
            <w:r w:rsidRPr="00A01F81">
              <w:rPr>
                <w:rFonts w:ascii="Arial Narrow" w:hAnsi="Arial Narrow"/>
                <w:color w:val="231F20"/>
                <w:spacing w:val="-5"/>
                <w:sz w:val="18"/>
              </w:rPr>
              <w:t xml:space="preserve"> </w:t>
            </w:r>
            <w:r w:rsidRPr="00A01F81">
              <w:rPr>
                <w:rFonts w:ascii="Arial Narrow" w:hAnsi="Arial Narrow"/>
                <w:color w:val="231F20"/>
                <w:sz w:val="18"/>
              </w:rPr>
              <w:t>Beurteilung</w:t>
            </w:r>
            <w:r w:rsidRPr="00A01F81">
              <w:rPr>
                <w:rFonts w:ascii="Arial Narrow" w:hAnsi="Arial Narrow"/>
                <w:color w:val="231F20"/>
                <w:spacing w:val="-5"/>
                <w:sz w:val="18"/>
              </w:rPr>
              <w:t xml:space="preserve"> </w:t>
            </w:r>
            <w:r w:rsidRPr="00A01F81">
              <w:rPr>
                <w:rFonts w:ascii="Arial Narrow" w:hAnsi="Arial Narrow"/>
                <w:color w:val="231F20"/>
                <w:spacing w:val="-2"/>
                <w:sz w:val="18"/>
              </w:rPr>
              <w:t>berücksichtigt?</w:t>
            </w:r>
          </w:p>
        </w:tc>
        <w:tc>
          <w:tcPr>
            <w:tcW w:w="728" w:type="dxa"/>
            <w:tcBorders>
              <w:right w:val="nil"/>
            </w:tcBorders>
            <w:shd w:val="clear" w:color="auto" w:fill="E0E1E3"/>
          </w:tcPr>
          <w:p w14:paraId="29AD631A" w14:textId="77777777" w:rsidR="00A01F81" w:rsidRDefault="00000000" w:rsidP="00D016E5">
            <w:pPr>
              <w:pStyle w:val="TableParagraph"/>
              <w:jc w:val="center"/>
              <w:rPr>
                <w:rFonts w:ascii="Times New Roman"/>
                <w:sz w:val="18"/>
              </w:rPr>
            </w:pPr>
            <w:sdt>
              <w:sdtPr>
                <w:rPr>
                  <w:color w:val="4A4A4B"/>
                </w:rPr>
                <w:id w:val="-1897741409"/>
                <w14:checkbox>
                  <w14:checked w14:val="0"/>
                  <w14:checkedState w14:val="2612" w14:font="MS Gothic"/>
                  <w14:uncheckedState w14:val="2610" w14:font="MS Gothic"/>
                </w14:checkbox>
              </w:sdtPr>
              <w:sdtContent>
                <w:r w:rsidR="00A01F81">
                  <w:rPr>
                    <w:rFonts w:ascii="MS Gothic" w:eastAsia="MS Gothic" w:hAnsi="MS Gothic" w:hint="eastAsia"/>
                    <w:color w:val="4A4A4B"/>
                  </w:rPr>
                  <w:t>☐</w:t>
                </w:r>
              </w:sdtContent>
            </w:sdt>
          </w:p>
        </w:tc>
      </w:tr>
      <w:tr w:rsidR="00A01F81" w14:paraId="1FEFEABC" w14:textId="77777777" w:rsidTr="00A01F81">
        <w:trPr>
          <w:trHeight w:val="394"/>
        </w:trPr>
        <w:tc>
          <w:tcPr>
            <w:tcW w:w="7591" w:type="dxa"/>
            <w:tcBorders>
              <w:left w:val="nil"/>
            </w:tcBorders>
            <w:shd w:val="clear" w:color="auto" w:fill="E0E1E3"/>
          </w:tcPr>
          <w:p w14:paraId="01A4A405" w14:textId="77777777" w:rsidR="00A01F81" w:rsidRPr="00A01F81" w:rsidRDefault="00A01F81" w:rsidP="00D016E5">
            <w:pPr>
              <w:pStyle w:val="TableParagraph"/>
              <w:spacing w:before="66"/>
              <w:ind w:left="113"/>
              <w:rPr>
                <w:rFonts w:ascii="Arial Narrow" w:hAnsi="Arial Narrow"/>
                <w:sz w:val="18"/>
              </w:rPr>
            </w:pPr>
            <w:r w:rsidRPr="00A01F81">
              <w:rPr>
                <w:rFonts w:ascii="Arial Narrow" w:hAnsi="Arial Narrow"/>
                <w:color w:val="231F20"/>
                <w:sz w:val="18"/>
              </w:rPr>
              <w:t>Sind</w:t>
            </w:r>
            <w:r w:rsidRPr="00A01F81">
              <w:rPr>
                <w:rFonts w:ascii="Arial Narrow" w:hAnsi="Arial Narrow"/>
                <w:color w:val="231F20"/>
                <w:spacing w:val="-5"/>
                <w:sz w:val="18"/>
              </w:rPr>
              <w:t xml:space="preserve"> </w:t>
            </w:r>
            <w:r w:rsidRPr="00A01F81">
              <w:rPr>
                <w:rFonts w:ascii="Arial Narrow" w:hAnsi="Arial Narrow"/>
                <w:color w:val="231F20"/>
                <w:sz w:val="18"/>
              </w:rPr>
              <w:t>alle</w:t>
            </w:r>
            <w:r w:rsidRPr="00A01F81">
              <w:rPr>
                <w:rFonts w:ascii="Arial Narrow" w:hAnsi="Arial Narrow"/>
                <w:color w:val="231F20"/>
                <w:spacing w:val="-5"/>
                <w:sz w:val="18"/>
              </w:rPr>
              <w:t xml:space="preserve"> </w:t>
            </w:r>
            <w:r w:rsidRPr="00A01F81">
              <w:rPr>
                <w:rFonts w:ascii="Arial Narrow" w:hAnsi="Arial Narrow"/>
                <w:color w:val="231F20"/>
                <w:sz w:val="18"/>
              </w:rPr>
              <w:t>praktischen</w:t>
            </w:r>
            <w:r w:rsidRPr="00A01F81">
              <w:rPr>
                <w:rFonts w:ascii="Arial Narrow" w:hAnsi="Arial Narrow"/>
                <w:color w:val="231F20"/>
                <w:spacing w:val="-4"/>
                <w:sz w:val="18"/>
              </w:rPr>
              <w:t xml:space="preserve"> </w:t>
            </w:r>
            <w:r w:rsidRPr="00A01F81">
              <w:rPr>
                <w:rFonts w:ascii="Arial Narrow" w:hAnsi="Arial Narrow"/>
                <w:color w:val="231F20"/>
                <w:sz w:val="18"/>
              </w:rPr>
              <w:t>Schutzmaßnahmen</w:t>
            </w:r>
            <w:r w:rsidRPr="00A01F81">
              <w:rPr>
                <w:rFonts w:ascii="Arial Narrow" w:hAnsi="Arial Narrow"/>
                <w:color w:val="231F20"/>
                <w:spacing w:val="-4"/>
                <w:sz w:val="18"/>
              </w:rPr>
              <w:t xml:space="preserve"> </w:t>
            </w:r>
            <w:r w:rsidRPr="00A01F81">
              <w:rPr>
                <w:rFonts w:ascii="Arial Narrow" w:hAnsi="Arial Narrow"/>
                <w:color w:val="231F20"/>
                <w:sz w:val="18"/>
              </w:rPr>
              <w:t>(Hygiene,</w:t>
            </w:r>
            <w:r w:rsidRPr="00A01F81">
              <w:rPr>
                <w:rFonts w:ascii="Arial Narrow" w:hAnsi="Arial Narrow"/>
                <w:color w:val="231F20"/>
                <w:spacing w:val="-5"/>
                <w:sz w:val="18"/>
              </w:rPr>
              <w:t xml:space="preserve"> </w:t>
            </w:r>
            <w:r w:rsidRPr="00A01F81">
              <w:rPr>
                <w:rFonts w:ascii="Arial Narrow" w:hAnsi="Arial Narrow"/>
                <w:color w:val="231F20"/>
                <w:sz w:val="18"/>
              </w:rPr>
              <w:t>Hautschutz,</w:t>
            </w:r>
            <w:r w:rsidRPr="00A01F81">
              <w:rPr>
                <w:rFonts w:ascii="Arial Narrow" w:hAnsi="Arial Narrow"/>
                <w:color w:val="231F20"/>
                <w:spacing w:val="-4"/>
                <w:sz w:val="18"/>
              </w:rPr>
              <w:t xml:space="preserve"> </w:t>
            </w:r>
            <w:r w:rsidRPr="00A01F81">
              <w:rPr>
                <w:rFonts w:ascii="Arial Narrow" w:hAnsi="Arial Narrow"/>
                <w:color w:val="231F20"/>
                <w:sz w:val="18"/>
              </w:rPr>
              <w:t>Lebensmittelverbot)</w:t>
            </w:r>
            <w:r w:rsidRPr="00A01F81">
              <w:rPr>
                <w:rFonts w:ascii="Arial Narrow" w:hAnsi="Arial Narrow"/>
                <w:color w:val="231F20"/>
                <w:spacing w:val="-4"/>
                <w:sz w:val="18"/>
              </w:rPr>
              <w:t xml:space="preserve"> </w:t>
            </w:r>
            <w:r w:rsidRPr="00A01F81">
              <w:rPr>
                <w:rFonts w:ascii="Arial Narrow" w:hAnsi="Arial Narrow"/>
                <w:color w:val="231F20"/>
                <w:spacing w:val="-2"/>
                <w:sz w:val="18"/>
              </w:rPr>
              <w:t>umgesetzt?</w:t>
            </w:r>
          </w:p>
        </w:tc>
        <w:tc>
          <w:tcPr>
            <w:tcW w:w="728" w:type="dxa"/>
            <w:tcBorders>
              <w:right w:val="nil"/>
            </w:tcBorders>
            <w:shd w:val="clear" w:color="auto" w:fill="E0E1E3"/>
          </w:tcPr>
          <w:p w14:paraId="2434FD8E" w14:textId="77777777" w:rsidR="00A01F81" w:rsidRDefault="00000000" w:rsidP="00D016E5">
            <w:pPr>
              <w:pStyle w:val="TableParagraph"/>
              <w:jc w:val="center"/>
              <w:rPr>
                <w:rFonts w:ascii="Times New Roman"/>
                <w:sz w:val="18"/>
              </w:rPr>
            </w:pPr>
            <w:sdt>
              <w:sdtPr>
                <w:rPr>
                  <w:color w:val="4A4A4B"/>
                </w:rPr>
                <w:id w:val="743459883"/>
                <w14:checkbox>
                  <w14:checked w14:val="0"/>
                  <w14:checkedState w14:val="2612" w14:font="MS Gothic"/>
                  <w14:uncheckedState w14:val="2610" w14:font="MS Gothic"/>
                </w14:checkbox>
              </w:sdtPr>
              <w:sdtContent>
                <w:r w:rsidR="00A01F81">
                  <w:rPr>
                    <w:rFonts w:ascii="MS Gothic" w:eastAsia="MS Gothic" w:hAnsi="MS Gothic" w:hint="eastAsia"/>
                    <w:color w:val="4A4A4B"/>
                  </w:rPr>
                  <w:t>☐</w:t>
                </w:r>
              </w:sdtContent>
            </w:sdt>
          </w:p>
        </w:tc>
      </w:tr>
      <w:tr w:rsidR="00A01F81" w14:paraId="5DF99036" w14:textId="77777777" w:rsidTr="00A01F81">
        <w:trPr>
          <w:trHeight w:val="404"/>
        </w:trPr>
        <w:tc>
          <w:tcPr>
            <w:tcW w:w="7591" w:type="dxa"/>
            <w:tcBorders>
              <w:left w:val="nil"/>
              <w:bottom w:val="nil"/>
            </w:tcBorders>
            <w:shd w:val="clear" w:color="auto" w:fill="E0E1E3"/>
          </w:tcPr>
          <w:p w14:paraId="520CEB7A" w14:textId="77777777" w:rsidR="00A01F81" w:rsidRPr="00A01F81" w:rsidRDefault="00A01F81" w:rsidP="00D016E5">
            <w:pPr>
              <w:pStyle w:val="TableParagraph"/>
              <w:spacing w:before="66"/>
              <w:ind w:left="113"/>
              <w:rPr>
                <w:rFonts w:ascii="Arial Narrow" w:hAnsi="Arial Narrow"/>
                <w:sz w:val="18"/>
              </w:rPr>
            </w:pPr>
            <w:r w:rsidRPr="00A01F81">
              <w:rPr>
                <w:rFonts w:ascii="Arial Narrow" w:hAnsi="Arial Narrow"/>
                <w:color w:val="231F20"/>
                <w:sz w:val="18"/>
              </w:rPr>
              <w:t>Sind</w:t>
            </w:r>
            <w:r w:rsidRPr="00A01F81">
              <w:rPr>
                <w:rFonts w:ascii="Arial Narrow" w:hAnsi="Arial Narrow"/>
                <w:color w:val="231F20"/>
                <w:spacing w:val="-6"/>
                <w:sz w:val="18"/>
              </w:rPr>
              <w:t xml:space="preserve"> </w:t>
            </w:r>
            <w:r w:rsidRPr="00A01F81">
              <w:rPr>
                <w:rFonts w:ascii="Arial Narrow" w:hAnsi="Arial Narrow"/>
                <w:color w:val="231F20"/>
                <w:sz w:val="18"/>
              </w:rPr>
              <w:t>Gespräche</w:t>
            </w:r>
            <w:r w:rsidRPr="00A01F81">
              <w:rPr>
                <w:rFonts w:ascii="Arial Narrow" w:hAnsi="Arial Narrow"/>
                <w:color w:val="231F20"/>
                <w:spacing w:val="-6"/>
                <w:sz w:val="18"/>
              </w:rPr>
              <w:t xml:space="preserve"> </w:t>
            </w:r>
            <w:r w:rsidRPr="00A01F81">
              <w:rPr>
                <w:rFonts w:ascii="Arial Narrow" w:hAnsi="Arial Narrow"/>
                <w:color w:val="231F20"/>
                <w:sz w:val="18"/>
              </w:rPr>
              <w:t>mit</w:t>
            </w:r>
            <w:r w:rsidRPr="00A01F81">
              <w:rPr>
                <w:rFonts w:ascii="Arial Narrow" w:hAnsi="Arial Narrow"/>
                <w:color w:val="231F20"/>
                <w:spacing w:val="-5"/>
                <w:sz w:val="18"/>
              </w:rPr>
              <w:t xml:space="preserve"> </w:t>
            </w:r>
            <w:r w:rsidRPr="00A01F81">
              <w:rPr>
                <w:rFonts w:ascii="Arial Narrow" w:hAnsi="Arial Narrow"/>
                <w:color w:val="231F20"/>
                <w:sz w:val="18"/>
              </w:rPr>
              <w:t>betroffenen</w:t>
            </w:r>
            <w:r w:rsidRPr="00A01F81">
              <w:rPr>
                <w:rFonts w:ascii="Arial Narrow" w:hAnsi="Arial Narrow"/>
                <w:color w:val="231F20"/>
                <w:spacing w:val="-5"/>
                <w:sz w:val="18"/>
              </w:rPr>
              <w:t xml:space="preserve"> </w:t>
            </w:r>
            <w:r w:rsidRPr="00A01F81">
              <w:rPr>
                <w:rFonts w:ascii="Arial Narrow" w:hAnsi="Arial Narrow"/>
                <w:color w:val="231F20"/>
                <w:sz w:val="18"/>
              </w:rPr>
              <w:t>Mitarbeiterinnen</w:t>
            </w:r>
            <w:r w:rsidRPr="00A01F81">
              <w:rPr>
                <w:rFonts w:ascii="Arial Narrow" w:hAnsi="Arial Narrow"/>
                <w:color w:val="231F20"/>
                <w:spacing w:val="-6"/>
                <w:sz w:val="18"/>
              </w:rPr>
              <w:t xml:space="preserve"> </w:t>
            </w:r>
            <w:r w:rsidRPr="00A01F81">
              <w:rPr>
                <w:rFonts w:ascii="Arial Narrow" w:hAnsi="Arial Narrow"/>
                <w:color w:val="231F20"/>
                <w:sz w:val="18"/>
              </w:rPr>
              <w:t>und</w:t>
            </w:r>
            <w:r w:rsidRPr="00A01F81">
              <w:rPr>
                <w:rFonts w:ascii="Arial Narrow" w:hAnsi="Arial Narrow"/>
                <w:color w:val="231F20"/>
                <w:spacing w:val="-13"/>
                <w:sz w:val="18"/>
              </w:rPr>
              <w:t xml:space="preserve"> </w:t>
            </w:r>
            <w:r w:rsidRPr="00A01F81">
              <w:rPr>
                <w:rFonts w:ascii="Arial Narrow" w:hAnsi="Arial Narrow"/>
                <w:color w:val="231F20"/>
                <w:sz w:val="18"/>
              </w:rPr>
              <w:t>Anpassungen</w:t>
            </w:r>
            <w:r w:rsidRPr="00A01F81">
              <w:rPr>
                <w:rFonts w:ascii="Arial Narrow" w:hAnsi="Arial Narrow"/>
                <w:color w:val="231F20"/>
                <w:spacing w:val="-5"/>
                <w:sz w:val="18"/>
              </w:rPr>
              <w:t xml:space="preserve"> </w:t>
            </w:r>
            <w:r w:rsidRPr="00A01F81">
              <w:rPr>
                <w:rFonts w:ascii="Arial Narrow" w:hAnsi="Arial Narrow"/>
                <w:color w:val="231F20"/>
                <w:sz w:val="18"/>
              </w:rPr>
              <w:t>der</w:t>
            </w:r>
            <w:r w:rsidRPr="00A01F81">
              <w:rPr>
                <w:rFonts w:ascii="Arial Narrow" w:hAnsi="Arial Narrow"/>
                <w:color w:val="231F20"/>
                <w:spacing w:val="-13"/>
                <w:sz w:val="18"/>
              </w:rPr>
              <w:t xml:space="preserve"> </w:t>
            </w:r>
            <w:r w:rsidRPr="00A01F81">
              <w:rPr>
                <w:rFonts w:ascii="Arial Narrow" w:hAnsi="Arial Narrow"/>
                <w:color w:val="231F20"/>
                <w:sz w:val="18"/>
              </w:rPr>
              <w:t>Arbeitsbedingungen</w:t>
            </w:r>
            <w:r w:rsidRPr="00A01F81">
              <w:rPr>
                <w:rFonts w:ascii="Arial Narrow" w:hAnsi="Arial Narrow"/>
                <w:color w:val="231F20"/>
                <w:spacing w:val="-5"/>
                <w:sz w:val="18"/>
              </w:rPr>
              <w:t xml:space="preserve"> </w:t>
            </w:r>
            <w:r w:rsidRPr="00A01F81">
              <w:rPr>
                <w:rFonts w:ascii="Arial Narrow" w:hAnsi="Arial Narrow"/>
                <w:color w:val="231F20"/>
                <w:spacing w:val="-2"/>
                <w:sz w:val="18"/>
              </w:rPr>
              <w:t>vorgesehen?</w:t>
            </w:r>
          </w:p>
        </w:tc>
        <w:tc>
          <w:tcPr>
            <w:tcW w:w="728" w:type="dxa"/>
            <w:tcBorders>
              <w:bottom w:val="nil"/>
              <w:right w:val="nil"/>
            </w:tcBorders>
            <w:shd w:val="clear" w:color="auto" w:fill="E0E1E3"/>
          </w:tcPr>
          <w:p w14:paraId="54B279DA" w14:textId="77777777" w:rsidR="00A01F81" w:rsidRDefault="00000000" w:rsidP="00D016E5">
            <w:pPr>
              <w:pStyle w:val="TableParagraph"/>
              <w:jc w:val="center"/>
              <w:rPr>
                <w:rFonts w:ascii="Times New Roman"/>
                <w:sz w:val="18"/>
              </w:rPr>
            </w:pPr>
            <w:sdt>
              <w:sdtPr>
                <w:rPr>
                  <w:color w:val="4A4A4B"/>
                </w:rPr>
                <w:id w:val="1101924574"/>
                <w14:checkbox>
                  <w14:checked w14:val="0"/>
                  <w14:checkedState w14:val="2612" w14:font="MS Gothic"/>
                  <w14:uncheckedState w14:val="2610" w14:font="MS Gothic"/>
                </w14:checkbox>
              </w:sdtPr>
              <w:sdtContent>
                <w:r w:rsidR="00A01F81">
                  <w:rPr>
                    <w:rFonts w:ascii="MS Gothic" w:eastAsia="MS Gothic" w:hAnsi="MS Gothic" w:hint="eastAsia"/>
                    <w:color w:val="4A4A4B"/>
                  </w:rPr>
                  <w:t>☐</w:t>
                </w:r>
              </w:sdtContent>
            </w:sdt>
          </w:p>
        </w:tc>
      </w:tr>
    </w:tbl>
    <w:p w14:paraId="7FDA16A0" w14:textId="77777777" w:rsidR="00E87F66" w:rsidRPr="00530A6E" w:rsidRDefault="00E87F66" w:rsidP="00A01F81">
      <w:pPr>
        <w:pStyle w:val="Vorspann"/>
      </w:pPr>
    </w:p>
    <w:sectPr w:rsidR="00E87F66" w:rsidRPr="00530A6E" w:rsidSect="00F01073">
      <w:headerReference w:type="even" r:id="rId10"/>
      <w:headerReference w:type="default" r:id="rId11"/>
      <w:footerReference w:type="even" r:id="rId12"/>
      <w:footerReference w:type="default" r:id="rId13"/>
      <w:headerReference w:type="first" r:id="rId14"/>
      <w:footerReference w:type="first" r:id="rId15"/>
      <w:pgSz w:w="11906" w:h="16838" w:code="9"/>
      <w:pgMar w:top="1613"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EE4A7" w14:textId="77777777" w:rsidR="00876423" w:rsidRDefault="00876423" w:rsidP="008B0457">
      <w:pPr>
        <w:spacing w:line="240" w:lineRule="auto"/>
      </w:pPr>
      <w:r>
        <w:separator/>
      </w:r>
    </w:p>
  </w:endnote>
  <w:endnote w:type="continuationSeparator" w:id="0">
    <w:p w14:paraId="70EA821D" w14:textId="77777777" w:rsidR="00876423" w:rsidRDefault="00876423"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apf Dingbats">
    <w:altName w:val="Wingdings"/>
    <w:panose1 w:val="020B0604020202020204"/>
    <w:charset w:val="02"/>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6BB4" w14:textId="77777777" w:rsidR="00E5534B" w:rsidRDefault="00E553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F8D" w14:textId="73318B3E"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373167">
      <w:rPr>
        <w:rFonts w:ascii="Arial" w:hAnsi="Arial"/>
        <w:sz w:val="18"/>
        <w:lang w:bidi="de-DE"/>
      </w:rPr>
      <w:t>2026</w:t>
    </w:r>
    <w:r w:rsidR="00D11EAF">
      <w:rPr>
        <w:rFonts w:ascii="Arial" w:hAnsi="Arial"/>
        <w:sz w:val="18"/>
        <w:lang w:bidi="de-DE"/>
      </w:rPr>
      <w:t xml:space="preserve"> </w:t>
    </w:r>
    <w:r w:rsidR="00C67D68" w:rsidRPr="00530A6E">
      <w:rPr>
        <w:rFonts w:ascii="Arial" w:hAnsi="Arial"/>
        <w:sz w:val="18"/>
        <w:lang w:bidi="de-DE"/>
      </w:rPr>
      <w:t xml:space="preserve">SafetyXperts,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1424D" w:rsidRPr="00B1424D">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AF23" w14:textId="77777777" w:rsidR="00E5534B" w:rsidRDefault="00E55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FB7D" w14:textId="77777777" w:rsidR="00876423" w:rsidRDefault="00876423" w:rsidP="008B0457">
      <w:pPr>
        <w:spacing w:line="240" w:lineRule="auto"/>
      </w:pPr>
      <w:r>
        <w:separator/>
      </w:r>
    </w:p>
  </w:footnote>
  <w:footnote w:type="continuationSeparator" w:id="0">
    <w:p w14:paraId="5B949199" w14:textId="77777777" w:rsidR="00876423" w:rsidRDefault="00876423"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DC3B" w14:textId="77777777" w:rsidR="00E5534B" w:rsidRDefault="00E553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0788" w14:textId="3A194501" w:rsidR="00C67D68" w:rsidRDefault="007F764C">
    <w:pPr>
      <w:pStyle w:val="Kopfzeile"/>
    </w:pPr>
    <w:r>
      <w:rPr>
        <w:noProof/>
        <w:lang w:eastAsia="de-DE"/>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FD11" w14:textId="77777777" w:rsidR="00E5534B" w:rsidRDefault="00E553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534338">
    <w:abstractNumId w:val="3"/>
  </w:num>
  <w:num w:numId="2" w16cid:durableId="1840732884">
    <w:abstractNumId w:val="4"/>
  </w:num>
  <w:num w:numId="3" w16cid:durableId="1520771980">
    <w:abstractNumId w:val="5"/>
  </w:num>
  <w:num w:numId="4" w16cid:durableId="109252745">
    <w:abstractNumId w:val="2"/>
  </w:num>
  <w:num w:numId="5" w16cid:durableId="1643463138">
    <w:abstractNumId w:val="6"/>
  </w:num>
  <w:num w:numId="6" w16cid:durableId="1206681143">
    <w:abstractNumId w:val="1"/>
  </w:num>
  <w:num w:numId="7" w16cid:durableId="13861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hideSpelling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3156E"/>
    <w:rsid w:val="000B2C5D"/>
    <w:rsid w:val="000B6D6E"/>
    <w:rsid w:val="00116834"/>
    <w:rsid w:val="001421CE"/>
    <w:rsid w:val="001470F1"/>
    <w:rsid w:val="00181F90"/>
    <w:rsid w:val="00194FA3"/>
    <w:rsid w:val="001C7C15"/>
    <w:rsid w:val="00274659"/>
    <w:rsid w:val="002A0996"/>
    <w:rsid w:val="002B1C90"/>
    <w:rsid w:val="002D5565"/>
    <w:rsid w:val="002E3205"/>
    <w:rsid w:val="00344C99"/>
    <w:rsid w:val="00373167"/>
    <w:rsid w:val="003A77CE"/>
    <w:rsid w:val="003F16D8"/>
    <w:rsid w:val="003F7E3D"/>
    <w:rsid w:val="004B12B2"/>
    <w:rsid w:val="00530A6E"/>
    <w:rsid w:val="00585E82"/>
    <w:rsid w:val="005A3DD0"/>
    <w:rsid w:val="005A5989"/>
    <w:rsid w:val="006259A1"/>
    <w:rsid w:val="00662F25"/>
    <w:rsid w:val="006747B0"/>
    <w:rsid w:val="00675F78"/>
    <w:rsid w:val="006C0196"/>
    <w:rsid w:val="006C0AED"/>
    <w:rsid w:val="006C27EC"/>
    <w:rsid w:val="006C444D"/>
    <w:rsid w:val="006E17B2"/>
    <w:rsid w:val="00701BDD"/>
    <w:rsid w:val="007C083D"/>
    <w:rsid w:val="007F764C"/>
    <w:rsid w:val="0081053B"/>
    <w:rsid w:val="00811147"/>
    <w:rsid w:val="00851BEE"/>
    <w:rsid w:val="00875E27"/>
    <w:rsid w:val="00876423"/>
    <w:rsid w:val="008B0457"/>
    <w:rsid w:val="00967E13"/>
    <w:rsid w:val="00A01F81"/>
    <w:rsid w:val="00A27BBA"/>
    <w:rsid w:val="00A34118"/>
    <w:rsid w:val="00AB070F"/>
    <w:rsid w:val="00AD2609"/>
    <w:rsid w:val="00AE53AB"/>
    <w:rsid w:val="00B04DF0"/>
    <w:rsid w:val="00B11398"/>
    <w:rsid w:val="00B1424D"/>
    <w:rsid w:val="00B27F29"/>
    <w:rsid w:val="00B3753E"/>
    <w:rsid w:val="00B55E3C"/>
    <w:rsid w:val="00B734EF"/>
    <w:rsid w:val="00B75C23"/>
    <w:rsid w:val="00B80F1F"/>
    <w:rsid w:val="00B915E8"/>
    <w:rsid w:val="00BA5824"/>
    <w:rsid w:val="00BB5447"/>
    <w:rsid w:val="00C45F02"/>
    <w:rsid w:val="00C5215E"/>
    <w:rsid w:val="00C67D68"/>
    <w:rsid w:val="00C9060D"/>
    <w:rsid w:val="00C90F50"/>
    <w:rsid w:val="00D00296"/>
    <w:rsid w:val="00D0768F"/>
    <w:rsid w:val="00D11EAF"/>
    <w:rsid w:val="00D141B9"/>
    <w:rsid w:val="00D41208"/>
    <w:rsid w:val="00D76823"/>
    <w:rsid w:val="00E30887"/>
    <w:rsid w:val="00E42E27"/>
    <w:rsid w:val="00E54649"/>
    <w:rsid w:val="00E5534B"/>
    <w:rsid w:val="00E71676"/>
    <w:rsid w:val="00E77895"/>
    <w:rsid w:val="00E87F66"/>
    <w:rsid w:val="00EE14B4"/>
    <w:rsid w:val="00EF4498"/>
    <w:rsid w:val="00F0046E"/>
    <w:rsid w:val="00F01073"/>
    <w:rsid w:val="00F01428"/>
    <w:rsid w:val="00F06AF6"/>
    <w:rsid w:val="00F5564F"/>
    <w:rsid w:val="00F6243E"/>
    <w:rsid w:val="00F93095"/>
    <w:rsid w:val="00FA0816"/>
    <w:rsid w:val="00FB4A42"/>
    <w:rsid w:val="00FD2B26"/>
    <w:rsid w:val="00FD5B25"/>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HL">
    <w:name w:val="HL"/>
    <w:qFormat/>
    <w:rsid w:val="007C083D"/>
    <w:pPr>
      <w:spacing w:before="100" w:beforeAutospacing="1" w:after="240"/>
    </w:pPr>
    <w:rPr>
      <w:b/>
      <w:caps/>
      <w:color w:val="009FE4"/>
      <w:sz w:val="32"/>
      <w:szCs w:val="40"/>
      <w:lang w:eastAsia="en-US" w:bidi="de-DE"/>
    </w:rPr>
  </w:style>
  <w:style w:type="paragraph" w:customStyle="1" w:styleId="UTWGrund">
    <w:name w:val="UTW Grund"/>
    <w:basedOn w:val="Standard"/>
    <w:uiPriority w:val="99"/>
    <w:rsid w:val="00E87F66"/>
    <w:pPr>
      <w:autoSpaceDE w:val="0"/>
      <w:autoSpaceDN w:val="0"/>
      <w:adjustRightInd w:val="0"/>
      <w:spacing w:before="113" w:after="0" w:line="230" w:lineRule="atLeast"/>
      <w:jc w:val="both"/>
      <w:textAlignment w:val="center"/>
    </w:pPr>
    <w:rPr>
      <w:rFonts w:ascii="Calibri Light" w:eastAsiaTheme="minorHAnsi" w:hAnsi="Calibri Light" w:cs="Calibri Light"/>
      <w:color w:val="000000"/>
      <w:sz w:val="19"/>
      <w:szCs w:val="19"/>
    </w:rPr>
  </w:style>
  <w:style w:type="paragraph" w:customStyle="1" w:styleId="Vorspann">
    <w:name w:val="Vorspann"/>
    <w:qFormat/>
    <w:rsid w:val="007C083D"/>
    <w:pPr>
      <w:widowControl w:val="0"/>
      <w:autoSpaceDE w:val="0"/>
      <w:autoSpaceDN w:val="0"/>
      <w:spacing w:after="240"/>
    </w:pPr>
    <w:rPr>
      <w:rFonts w:ascii="Arial Narrow" w:eastAsiaTheme="minorHAnsi" w:hAnsi="Arial Narrow" w:cs="Calibri"/>
      <w:b/>
      <w:bCs/>
      <w:color w:val="000000"/>
      <w:spacing w:val="-2"/>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GSA/GSA%202022/GSO%20XX-2022/Vorlagen/Titel_Kategorie_Arbeitstyp.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F187B29B3A4C42844DA663030A6616" ma:contentTypeVersion="4" ma:contentTypeDescription="Ein neues Dokument erstellen." ma:contentTypeScope="" ma:versionID="5077a381b485138c7f24bf2860f264e6">
  <xsd:schema xmlns:xsd="http://www.w3.org/2001/XMLSchema" xmlns:xs="http://www.w3.org/2001/XMLSchema" xmlns:p="http://schemas.microsoft.com/office/2006/metadata/properties" xmlns:ns2="ac6a1383-2b52-48ee-82b4-7076ae59bb90" targetNamespace="http://schemas.microsoft.com/office/2006/metadata/properties" ma:root="true" ma:fieldsID="0e36abfcaa22ce1ab2259015dee2d358" ns2:_="">
    <xsd:import namespace="ac6a1383-2b52-48ee-82b4-7076ae59b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383-2b52-48ee-82b4-7076ae59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546BBF61-72CA-44A3-820E-C0DFA8184B21}"/>
</file>

<file path=docProps/app.xml><?xml version="1.0" encoding="utf-8"?>
<Properties xmlns="http://schemas.openxmlformats.org/officeDocument/2006/extended-properties" xmlns:vt="http://schemas.openxmlformats.org/officeDocument/2006/docPropsVTypes">
  <Template>Titel_Kategorie_Arbeitstyp.dotx</Template>
  <TotalTime>0</TotalTime>
  <Pages>1</Pages>
  <Words>181</Words>
  <Characters>1145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2022-01-13T11:44:00Z</dcterms:created>
  <dcterms:modified xsi:type="dcterms:W3CDTF">2026-01-19T20:07:00Z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0x010100A8F187B29B3A4C42844DA663030A6616</vt:lpwstr>
  </property>
</Properties>
</file>