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5B668591" w:rsidR="00E71F60" w:rsidRDefault="003A7A82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3A7A82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Diese Checkliste hilft Ihnen bei der Vorbereitung der Evakuierungsübung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1"/>
        <w:gridCol w:w="2472"/>
        <w:gridCol w:w="7167"/>
      </w:tblGrid>
      <w:tr w:rsidR="003A7A82" w:rsidRPr="008F4BFB" w14:paraId="64356FC5" w14:textId="77777777" w:rsidTr="0010528E">
        <w:tc>
          <w:tcPr>
            <w:tcW w:w="1129" w:type="dxa"/>
          </w:tcPr>
          <w:p w14:paraId="46476076" w14:textId="77777777" w:rsidR="003A7A82" w:rsidRPr="003A7A82" w:rsidRDefault="003A7A82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</w:tcPr>
          <w:p w14:paraId="321377A2" w14:textId="57507FE5" w:rsidR="003A7A82" w:rsidRPr="003A7A82" w:rsidRDefault="003A7A82" w:rsidP="009151EE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Schritte</w:t>
            </w:r>
          </w:p>
        </w:tc>
        <w:tc>
          <w:tcPr>
            <w:tcW w:w="7211" w:type="dxa"/>
          </w:tcPr>
          <w:p w14:paraId="2FE145D0" w14:textId="4C3CBAE7" w:rsidR="003A7A82" w:rsidRPr="003A7A82" w:rsidRDefault="003A7A82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hAnsi="Arial" w:cs="Arial"/>
                <w:b/>
                <w:bCs/>
                <w:sz w:val="24"/>
                <w:szCs w:val="24"/>
              </w:rPr>
              <w:t>Hinweise</w:t>
            </w:r>
          </w:p>
        </w:tc>
      </w:tr>
      <w:tr w:rsidR="003A7A82" w:rsidRPr="008F4BFB" w14:paraId="115B44A2" w14:textId="77777777" w:rsidTr="0010528E">
        <w:tc>
          <w:tcPr>
            <w:tcW w:w="1129" w:type="dxa"/>
          </w:tcPr>
          <w:p w14:paraId="000E7A43" w14:textId="250A4E7F" w:rsidR="003A7A82" w:rsidRPr="003A7A82" w:rsidRDefault="003A7A82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14:paraId="5F85CEAD" w14:textId="3B4C7AC4" w:rsidR="003A7A82" w:rsidRPr="003A7A82" w:rsidRDefault="003A7A82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sz w:val="24"/>
                <w:szCs w:val="24"/>
              </w:rPr>
              <w:t>Ziel definieren</w:t>
            </w:r>
          </w:p>
        </w:tc>
        <w:tc>
          <w:tcPr>
            <w:tcW w:w="7211" w:type="dxa"/>
          </w:tcPr>
          <w:p w14:paraId="61BA6D34" w14:textId="1A29DC16" w:rsidR="003A7A82" w:rsidRPr="003A7A82" w:rsidRDefault="003A7A82" w:rsidP="003A7A82">
            <w:pPr>
              <w:pStyle w:val="Listenabsatz"/>
              <w:numPr>
                <w:ilvl w:val="0"/>
                <w:numId w:val="10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Eine Übung ohne Zielsetzung ist sinnlos.</w:t>
            </w:r>
          </w:p>
          <w:p w14:paraId="2B56A828" w14:textId="66C18460" w:rsidR="003A7A82" w:rsidRPr="003A7A82" w:rsidRDefault="003A7A82" w:rsidP="003A7A82">
            <w:pPr>
              <w:pStyle w:val="Listenabsatz"/>
              <w:numPr>
                <w:ilvl w:val="0"/>
                <w:numId w:val="10"/>
              </w:num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Mögliche Ziele können z. B. sein: Räumungszeit ermitteln, Alarmierung und Verhalten der Beschäftigten testen, Vollständigkeitsprüfung</w:t>
            </w:r>
            <w:r w:rsidRPr="003A7A82">
              <w:rPr>
                <w:rFonts w:ascii="Arial" w:eastAsia="ZapfDingbatsITC" w:hAnsi="Arial" w:cs="Arial"/>
                <w:sz w:val="24"/>
                <w:szCs w:val="24"/>
              </w:rPr>
              <w:t xml:space="preserve"> </w:t>
            </w: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üben etc.</w:t>
            </w:r>
          </w:p>
        </w:tc>
      </w:tr>
      <w:tr w:rsidR="003A7A82" w:rsidRPr="008F4BFB" w14:paraId="3CF3CA6F" w14:textId="77777777" w:rsidTr="0010528E">
        <w:tc>
          <w:tcPr>
            <w:tcW w:w="1129" w:type="dxa"/>
          </w:tcPr>
          <w:p w14:paraId="147F3002" w14:textId="74BB14E2" w:rsidR="003A7A82" w:rsidRPr="003A7A82" w:rsidRDefault="003A7A82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14:paraId="50134936" w14:textId="130B4CCF" w:rsidR="003A7A82" w:rsidRPr="003A7A82" w:rsidRDefault="003A7A82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sz w:val="24"/>
                <w:szCs w:val="24"/>
              </w:rPr>
              <w:t>Szenario festlegen</w:t>
            </w:r>
          </w:p>
        </w:tc>
        <w:tc>
          <w:tcPr>
            <w:tcW w:w="7211" w:type="dxa"/>
          </w:tcPr>
          <w:p w14:paraId="5E72B257" w14:textId="791809C4" w:rsidR="003A7A82" w:rsidRPr="003A7A82" w:rsidRDefault="003A7A82" w:rsidP="003A7A82">
            <w:pPr>
              <w:pStyle w:val="Listenabsatz"/>
              <w:numPr>
                <w:ilvl w:val="0"/>
                <w:numId w:val="11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Wo soll sich der vermeintliche Brand ereignen?</w:t>
            </w:r>
          </w:p>
          <w:p w14:paraId="43B8A7D0" w14:textId="4D07FC90" w:rsidR="003A7A82" w:rsidRPr="003A7A82" w:rsidRDefault="003A7A82" w:rsidP="003A7A82">
            <w:pPr>
              <w:pStyle w:val="Listenabsatz"/>
              <w:numPr>
                <w:ilvl w:val="0"/>
                <w:numId w:val="11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Gibt es weitere Ereignisse, z. B. eine behinderte oder verletzte Person?</w:t>
            </w:r>
          </w:p>
          <w:p w14:paraId="0EEC8A8A" w14:textId="4765FB82" w:rsidR="003A7A82" w:rsidRPr="003A7A82" w:rsidRDefault="003A7A82" w:rsidP="003A7A82">
            <w:pPr>
              <w:pStyle w:val="Listenabsatz"/>
              <w:numPr>
                <w:ilvl w:val="0"/>
                <w:numId w:val="11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Wer löst wie den Alarm aus?</w:t>
            </w:r>
          </w:p>
        </w:tc>
      </w:tr>
      <w:tr w:rsidR="003A7A82" w:rsidRPr="008F4BFB" w14:paraId="6A6B8A95" w14:textId="77777777" w:rsidTr="0010528E">
        <w:tc>
          <w:tcPr>
            <w:tcW w:w="1129" w:type="dxa"/>
          </w:tcPr>
          <w:p w14:paraId="2A53F57D" w14:textId="1259BD13" w:rsidR="003A7A82" w:rsidRPr="003A7A82" w:rsidRDefault="003A7A82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14:paraId="61AEB2EF" w14:textId="77F8D238" w:rsidR="003A7A82" w:rsidRPr="003A7A82" w:rsidRDefault="003A7A82" w:rsidP="003A7A82">
            <w:pPr>
              <w:adjustRightInd w:val="0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sz w:val="24"/>
                <w:szCs w:val="24"/>
              </w:rPr>
              <w:t>Festlegen von Termin,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A7A82">
              <w:rPr>
                <w:rFonts w:ascii="Arial" w:eastAsiaTheme="minorHAnsi" w:hAnsi="Arial" w:cs="Arial"/>
                <w:sz w:val="24"/>
                <w:szCs w:val="24"/>
              </w:rPr>
              <w:t>Rollen und Verantwortlichkeiten</w:t>
            </w:r>
          </w:p>
        </w:tc>
        <w:tc>
          <w:tcPr>
            <w:tcW w:w="7211" w:type="dxa"/>
          </w:tcPr>
          <w:p w14:paraId="38780EE6" w14:textId="09060460" w:rsidR="003A7A82" w:rsidRPr="003A7A82" w:rsidRDefault="003A7A82" w:rsidP="003A7A82">
            <w:pPr>
              <w:pStyle w:val="Listenabsatz"/>
              <w:numPr>
                <w:ilvl w:val="0"/>
                <w:numId w:val="12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Wann kann die Übung ohne gravierende Störung z. B. der Produktion erfolgen?</w:t>
            </w:r>
          </w:p>
          <w:p w14:paraId="70E05D47" w14:textId="7BA61314" w:rsidR="003A7A82" w:rsidRPr="003A7A82" w:rsidRDefault="003A7A82" w:rsidP="003A7A82">
            <w:pPr>
              <w:pStyle w:val="Listenabsatz"/>
              <w:numPr>
                <w:ilvl w:val="0"/>
                <w:numId w:val="12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Wer muss vorab informiert werden (möglichst wenige Personen!)?</w:t>
            </w:r>
          </w:p>
          <w:p w14:paraId="0613714A" w14:textId="2F9BAB1A" w:rsidR="003A7A82" w:rsidRPr="003A7A82" w:rsidRDefault="003A7A82" w:rsidP="003A7A82">
            <w:pPr>
              <w:pStyle w:val="Listenabsatz"/>
              <w:numPr>
                <w:ilvl w:val="0"/>
                <w:numId w:val="12"/>
              </w:num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Wer unterstützt als Beobachter die Übung?</w:t>
            </w:r>
          </w:p>
        </w:tc>
      </w:tr>
      <w:tr w:rsidR="003A7A82" w:rsidRPr="008F4BFB" w14:paraId="6104EB45" w14:textId="77777777" w:rsidTr="0010528E">
        <w:tc>
          <w:tcPr>
            <w:tcW w:w="1129" w:type="dxa"/>
          </w:tcPr>
          <w:p w14:paraId="2CA4887C" w14:textId="5166B824" w:rsidR="003A7A82" w:rsidRPr="003A7A82" w:rsidRDefault="003A7A82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129" w:type="dxa"/>
          </w:tcPr>
          <w:p w14:paraId="4DEDDAC8" w14:textId="77777777" w:rsidR="003A7A82" w:rsidRPr="003A7A82" w:rsidRDefault="003A7A82" w:rsidP="003A7A8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sz w:val="24"/>
                <w:szCs w:val="24"/>
              </w:rPr>
              <w:t>Beobachtungsposten</w:t>
            </w:r>
          </w:p>
          <w:p w14:paraId="3F14CB1F" w14:textId="38EF0DB6" w:rsidR="003A7A82" w:rsidRPr="003A7A82" w:rsidRDefault="003A7A82" w:rsidP="003A7A8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sz w:val="24"/>
                <w:szCs w:val="24"/>
              </w:rPr>
              <w:t>einrichten</w:t>
            </w:r>
          </w:p>
        </w:tc>
        <w:tc>
          <w:tcPr>
            <w:tcW w:w="7211" w:type="dxa"/>
          </w:tcPr>
          <w:p w14:paraId="30648839" w14:textId="1388B77E" w:rsidR="003A7A82" w:rsidRPr="003A7A82" w:rsidRDefault="003A7A82" w:rsidP="003A7A82">
            <w:pPr>
              <w:pStyle w:val="Listenabsatz"/>
              <w:numPr>
                <w:ilvl w:val="0"/>
                <w:numId w:val="13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Legen Sie Beobachter-Stationen fest, besetzen Sie die Beobachter-Rollen und verpflichten Sie sie zur Verschwiegenheit.</w:t>
            </w:r>
          </w:p>
          <w:p w14:paraId="1BC14872" w14:textId="75E0A4BE" w:rsidR="003A7A82" w:rsidRPr="003A7A82" w:rsidRDefault="003A7A82" w:rsidP="003A7A82">
            <w:pPr>
              <w:pStyle w:val="Listenabsatz"/>
              <w:numPr>
                <w:ilvl w:val="0"/>
                <w:numId w:val="13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Definieren Sie Verantwortlichkeiten für die Zeitnahme und Überwachung anderer Qualitätskriterien – abhängig vom Ziel.</w:t>
            </w:r>
          </w:p>
        </w:tc>
      </w:tr>
      <w:tr w:rsidR="003A7A82" w:rsidRPr="008F4BFB" w14:paraId="4E16A2E0" w14:textId="77777777" w:rsidTr="0010528E">
        <w:tc>
          <w:tcPr>
            <w:tcW w:w="1129" w:type="dxa"/>
          </w:tcPr>
          <w:p w14:paraId="4FA99C2A" w14:textId="72D0F97E" w:rsidR="003A7A82" w:rsidRPr="003A7A82" w:rsidRDefault="003A7A82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129" w:type="dxa"/>
          </w:tcPr>
          <w:p w14:paraId="38D8CE1A" w14:textId="63FEDE9F" w:rsidR="003A7A82" w:rsidRPr="003A7A82" w:rsidRDefault="003A7A82" w:rsidP="003A7A8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sz w:val="24"/>
                <w:szCs w:val="24"/>
              </w:rPr>
              <w:t>Dokumentieren</w:t>
            </w:r>
          </w:p>
        </w:tc>
        <w:tc>
          <w:tcPr>
            <w:tcW w:w="7211" w:type="dxa"/>
          </w:tcPr>
          <w:p w14:paraId="706782ED" w14:textId="5BFFA05C" w:rsidR="003A7A82" w:rsidRPr="003A7A82" w:rsidRDefault="003A7A82" w:rsidP="003A7A82">
            <w:pPr>
              <w:pStyle w:val="Listenabsatz"/>
              <w:numPr>
                <w:ilvl w:val="0"/>
                <w:numId w:val="14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Bereiten Sie das Protokoll und ggf. Checklisten für die Beobachtungsposten vor und legen Sie fest, wer dokumentiert.</w:t>
            </w:r>
          </w:p>
        </w:tc>
      </w:tr>
      <w:tr w:rsidR="003A7A82" w:rsidRPr="008F4BFB" w14:paraId="56658811" w14:textId="77777777" w:rsidTr="0010528E">
        <w:tc>
          <w:tcPr>
            <w:tcW w:w="1129" w:type="dxa"/>
          </w:tcPr>
          <w:p w14:paraId="3FCC4D39" w14:textId="05981F27" w:rsidR="003A7A82" w:rsidRPr="003A7A82" w:rsidRDefault="003A7A82" w:rsidP="009151EE">
            <w:pPr>
              <w:adjustRightInd w:val="0"/>
              <w:spacing w:line="320" w:lineRule="atLeast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129" w:type="dxa"/>
          </w:tcPr>
          <w:p w14:paraId="1BBB4CEA" w14:textId="2263F4D6" w:rsidR="003A7A82" w:rsidRPr="003A7A82" w:rsidRDefault="003A7A82" w:rsidP="003A7A8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3A7A82">
              <w:rPr>
                <w:rFonts w:ascii="Arial" w:eastAsiaTheme="minorHAnsi" w:hAnsi="Arial" w:cs="Arial"/>
                <w:sz w:val="24"/>
                <w:szCs w:val="24"/>
              </w:rPr>
              <w:t>Nachbesprechen und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3A7A82">
              <w:rPr>
                <w:rFonts w:ascii="Arial" w:eastAsiaTheme="minorHAnsi" w:hAnsi="Arial" w:cs="Arial"/>
                <w:sz w:val="24"/>
                <w:szCs w:val="24"/>
              </w:rPr>
              <w:t>Maßnahmen festlegen</w:t>
            </w:r>
          </w:p>
        </w:tc>
        <w:tc>
          <w:tcPr>
            <w:tcW w:w="7211" w:type="dxa"/>
          </w:tcPr>
          <w:p w14:paraId="5F9F20DB" w14:textId="6D5C53AB" w:rsidR="003A7A82" w:rsidRPr="003A7A82" w:rsidRDefault="003A7A82" w:rsidP="003A7A82">
            <w:pPr>
              <w:pStyle w:val="Listenabsatz"/>
              <w:numPr>
                <w:ilvl w:val="0"/>
                <w:numId w:val="14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Planen Sie einen Termin für die Nachbesprechung.</w:t>
            </w:r>
          </w:p>
          <w:p w14:paraId="7B82723D" w14:textId="265AFBB3" w:rsidR="003A7A82" w:rsidRPr="003A7A82" w:rsidRDefault="003A7A82" w:rsidP="003A7A82">
            <w:pPr>
              <w:pStyle w:val="Listenabsatz"/>
              <w:numPr>
                <w:ilvl w:val="0"/>
                <w:numId w:val="14"/>
              </w:numPr>
              <w:adjustRightInd w:val="0"/>
              <w:rPr>
                <w:rFonts w:ascii="Arial" w:eastAsia="ZapfDingbatsITC" w:hAnsi="Arial" w:cs="Arial"/>
                <w:sz w:val="24"/>
                <w:szCs w:val="24"/>
              </w:rPr>
            </w:pPr>
            <w:r w:rsidRPr="003A7A82">
              <w:rPr>
                <w:rFonts w:ascii="Arial" w:eastAsia="ZapfDingbatsITC" w:hAnsi="Arial" w:cs="Arial"/>
                <w:sz w:val="24"/>
                <w:szCs w:val="24"/>
              </w:rPr>
              <w:t>Werten Sie Erkenntnisse aus und entwickeln Sie Maßnahmen, falls erforderlich.</w:t>
            </w:r>
          </w:p>
        </w:tc>
      </w:tr>
    </w:tbl>
    <w:p w14:paraId="2B6B13DE" w14:textId="77777777" w:rsidR="00E71F60" w:rsidRDefault="00E71F60" w:rsidP="00E71F60"/>
    <w:sectPr w:rsidR="00E71F60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15BA4" w14:textId="77777777" w:rsidR="00174BCB" w:rsidRDefault="00174BCB" w:rsidP="0024604F">
      <w:r>
        <w:separator/>
      </w:r>
    </w:p>
  </w:endnote>
  <w:endnote w:type="continuationSeparator" w:id="0">
    <w:p w14:paraId="42D0727F" w14:textId="77777777" w:rsidR="00174BCB" w:rsidRDefault="00174BCB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5C9ED7A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3A7A82">
      <w:rPr>
        <w:rFonts w:asciiTheme="majorHAnsi" w:hAnsiTheme="majorHAnsi" w:cstheme="majorHAnsi"/>
        <w:sz w:val="18"/>
        <w:lang w:bidi="de-DE"/>
      </w:rPr>
      <w:t>6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FE1C" w14:textId="77777777" w:rsidR="00174BCB" w:rsidRDefault="00174BCB" w:rsidP="0024604F">
      <w:r>
        <w:separator/>
      </w:r>
    </w:p>
  </w:footnote>
  <w:footnote w:type="continuationSeparator" w:id="0">
    <w:p w14:paraId="542FB7D1" w14:textId="77777777" w:rsidR="00174BCB" w:rsidRDefault="00174BCB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78"/>
    <w:multiLevelType w:val="hybridMultilevel"/>
    <w:tmpl w:val="50D20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" w15:restartNumberingAfterBreak="0">
    <w:nsid w:val="28FF09DA"/>
    <w:multiLevelType w:val="hybridMultilevel"/>
    <w:tmpl w:val="4BA0C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C64E9"/>
    <w:multiLevelType w:val="hybridMultilevel"/>
    <w:tmpl w:val="0D64F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07763"/>
    <w:multiLevelType w:val="hybridMultilevel"/>
    <w:tmpl w:val="D2E0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11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12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abstractNum w:abstractNumId="13" w15:restartNumberingAfterBreak="0">
    <w:nsid w:val="78B63F70"/>
    <w:multiLevelType w:val="hybridMultilevel"/>
    <w:tmpl w:val="16ECC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0076"/>
    <w:rsid w:val="001217BB"/>
    <w:rsid w:val="001269FF"/>
    <w:rsid w:val="001321AB"/>
    <w:rsid w:val="00174BCB"/>
    <w:rsid w:val="001815DA"/>
    <w:rsid w:val="001D31B5"/>
    <w:rsid w:val="001E3A69"/>
    <w:rsid w:val="001E6365"/>
    <w:rsid w:val="00221FB4"/>
    <w:rsid w:val="0024604F"/>
    <w:rsid w:val="002B078F"/>
    <w:rsid w:val="002B6D1B"/>
    <w:rsid w:val="002F24A5"/>
    <w:rsid w:val="0032735C"/>
    <w:rsid w:val="00357E28"/>
    <w:rsid w:val="003860A5"/>
    <w:rsid w:val="003A7A82"/>
    <w:rsid w:val="003C4BF3"/>
    <w:rsid w:val="003F737C"/>
    <w:rsid w:val="00415B40"/>
    <w:rsid w:val="004163C1"/>
    <w:rsid w:val="00433C88"/>
    <w:rsid w:val="00450D24"/>
    <w:rsid w:val="004608C0"/>
    <w:rsid w:val="004B27EB"/>
    <w:rsid w:val="0063142E"/>
    <w:rsid w:val="00634FF1"/>
    <w:rsid w:val="0076766C"/>
    <w:rsid w:val="007B7114"/>
    <w:rsid w:val="007E1048"/>
    <w:rsid w:val="00821B51"/>
    <w:rsid w:val="00844F44"/>
    <w:rsid w:val="00852771"/>
    <w:rsid w:val="008A13F6"/>
    <w:rsid w:val="008C71F4"/>
    <w:rsid w:val="008E4191"/>
    <w:rsid w:val="009151EE"/>
    <w:rsid w:val="009E66C3"/>
    <w:rsid w:val="009F2539"/>
    <w:rsid w:val="00A013B6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9C26C8-A7E7-408A-89D8-A14FA3D6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2026-01-23T15:44:00Z</dcterms:created>
  <dcterms:modified xsi:type="dcterms:W3CDTF">2026-01-23T15:44:00Z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