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EB547" w14:textId="6381236A" w:rsidR="00C53075" w:rsidRDefault="000631C0" w:rsidP="000631C0">
      <w:pPr>
        <w:spacing w:before="95"/>
        <w:rPr>
          <w:rFonts w:ascii="Arial" w:hAnsi="Arial"/>
          <w:b/>
          <w:bCs/>
          <w:caps/>
          <w:color w:val="00B0F0"/>
          <w:sz w:val="32"/>
          <w:szCs w:val="40"/>
          <w:lang w:bidi="de-DE"/>
        </w:rPr>
      </w:pPr>
      <w:r w:rsidRPr="00E60D79">
        <w:rPr>
          <w:rFonts w:ascii="Arial" w:hAnsi="Arial"/>
          <w:b/>
          <w:bCs/>
          <w:caps/>
          <w:color w:val="00B0F0"/>
          <w:sz w:val="32"/>
          <w:szCs w:val="40"/>
          <w:lang w:bidi="de-DE"/>
        </w:rPr>
        <w:t xml:space="preserve">checkliste: </w:t>
      </w:r>
      <w:r w:rsidR="00B00BBA" w:rsidRPr="00B00BBA">
        <w:rPr>
          <w:rFonts w:ascii="Arial" w:hAnsi="Arial"/>
          <w:b/>
          <w:bCs/>
          <w:caps/>
          <w:color w:val="00B0F0"/>
          <w:sz w:val="32"/>
          <w:szCs w:val="40"/>
          <w:lang w:bidi="de-DE"/>
        </w:rPr>
        <w:t>Wird Warnkleidung im Betrieb richtig ausgewählt und eingesetzt?</w:t>
      </w:r>
    </w:p>
    <w:tbl>
      <w:tblPr>
        <w:tblStyle w:val="Tabellenraster"/>
        <w:tblW w:w="10031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562"/>
        <w:gridCol w:w="6521"/>
        <w:gridCol w:w="709"/>
        <w:gridCol w:w="708"/>
        <w:gridCol w:w="1531"/>
      </w:tblGrid>
      <w:tr w:rsidR="00A0661B" w:rsidRPr="00495639" w14:paraId="3529F08F" w14:textId="10AB2862" w:rsidTr="00B00BBA">
        <w:trPr>
          <w:trHeight w:val="435"/>
        </w:trPr>
        <w:tc>
          <w:tcPr>
            <w:tcW w:w="7083" w:type="dxa"/>
            <w:gridSpan w:val="2"/>
            <w:shd w:val="clear" w:color="auto" w:fill="0070C0"/>
          </w:tcPr>
          <w:p w14:paraId="36FAB1E7" w14:textId="77777777" w:rsidR="00A0661B" w:rsidRPr="00A532C6" w:rsidRDefault="00A0661B" w:rsidP="003C677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shd w:val="clear" w:color="auto" w:fill="0070C0"/>
          </w:tcPr>
          <w:p w14:paraId="4A87CAAD" w14:textId="77777777" w:rsidR="00A0661B" w:rsidRPr="00B00BBA" w:rsidRDefault="00A0661B" w:rsidP="003C677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  <w:r w:rsidRPr="00B00BBA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>Ja</w:t>
            </w:r>
          </w:p>
        </w:tc>
        <w:tc>
          <w:tcPr>
            <w:tcW w:w="708" w:type="dxa"/>
            <w:shd w:val="clear" w:color="auto" w:fill="0070C0"/>
          </w:tcPr>
          <w:p w14:paraId="56772DEE" w14:textId="77777777" w:rsidR="00A0661B" w:rsidRPr="00B00BBA" w:rsidRDefault="00A0661B" w:rsidP="003C677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  <w:r w:rsidRPr="00B00BBA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>Nein</w:t>
            </w:r>
          </w:p>
        </w:tc>
        <w:tc>
          <w:tcPr>
            <w:tcW w:w="1531" w:type="dxa"/>
            <w:shd w:val="clear" w:color="auto" w:fill="0070C0"/>
          </w:tcPr>
          <w:p w14:paraId="1138FB6A" w14:textId="327B31F8" w:rsidR="00A0661B" w:rsidRPr="00B00BBA" w:rsidRDefault="00A0661B" w:rsidP="003C677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  <w:r w:rsidRPr="00B00BBA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t>Maßnahme</w:t>
            </w:r>
          </w:p>
        </w:tc>
      </w:tr>
      <w:tr w:rsidR="00A0661B" w:rsidRPr="00B615E3" w14:paraId="77E6B11B" w14:textId="100570D7" w:rsidTr="00B00BBA">
        <w:trPr>
          <w:trHeight w:val="227"/>
        </w:trPr>
        <w:tc>
          <w:tcPr>
            <w:tcW w:w="562" w:type="dxa"/>
            <w:shd w:val="clear" w:color="auto" w:fill="auto"/>
          </w:tcPr>
          <w:p w14:paraId="66F63A37" w14:textId="423AB10E" w:rsidR="00A0661B" w:rsidRPr="00546305" w:rsidRDefault="00A0661B" w:rsidP="003C677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1.</w:t>
            </w:r>
          </w:p>
        </w:tc>
        <w:tc>
          <w:tcPr>
            <w:tcW w:w="6521" w:type="dxa"/>
            <w:shd w:val="clear" w:color="auto" w:fill="auto"/>
          </w:tcPr>
          <w:p w14:paraId="0972E264" w14:textId="43270DAE" w:rsidR="00B00BBA" w:rsidRPr="00B00BBA" w:rsidRDefault="00B00BBA" w:rsidP="00B00BBA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B00BBA">
              <w:rPr>
                <w:rFonts w:ascii="Arial" w:eastAsiaTheme="minorHAnsi" w:hAnsi="Arial" w:cs="Arial"/>
                <w:sz w:val="24"/>
                <w:szCs w:val="24"/>
              </w:rPr>
              <w:t>Wurden im Rahmen der Gefährdungsbeurteilung die Arbeitsplätze ermittelt, an denen Warnkleidung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B00BBA">
              <w:rPr>
                <w:rFonts w:ascii="Arial" w:eastAsiaTheme="minorHAnsi" w:hAnsi="Arial" w:cs="Arial"/>
                <w:sz w:val="24"/>
                <w:szCs w:val="24"/>
              </w:rPr>
              <w:t>erforderlich ist?</w:t>
            </w:r>
          </w:p>
          <w:p w14:paraId="0F242B65" w14:textId="1763DF3C" w:rsidR="00A0661B" w:rsidRPr="00B00BBA" w:rsidRDefault="00B00BBA" w:rsidP="00B00BBA">
            <w:pPr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00BBA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>Hinweis: Typisch ist die Warnkleidung für Transportwege mit Fahrzeugverkehr und/oder schlechten Sichtverhältnissen.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9A18C3E" w14:textId="1B9465FE" w:rsidR="00A0661B" w:rsidRPr="00546305" w:rsidRDefault="00A0661B" w:rsidP="003C677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58E1C76" w14:textId="198939EE" w:rsidR="00A0661B" w:rsidRPr="00546305" w:rsidRDefault="00A0661B" w:rsidP="003C677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3BC699A2" w14:textId="77777777" w:rsidR="00A0661B" w:rsidRPr="00546305" w:rsidRDefault="00A0661B" w:rsidP="003C677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0661B" w:rsidRPr="00B615E3" w14:paraId="061E0136" w14:textId="0CA9883E" w:rsidTr="00B00BBA">
        <w:trPr>
          <w:trHeight w:val="227"/>
        </w:trPr>
        <w:tc>
          <w:tcPr>
            <w:tcW w:w="562" w:type="dxa"/>
            <w:shd w:val="clear" w:color="auto" w:fill="auto"/>
          </w:tcPr>
          <w:p w14:paraId="68255BA2" w14:textId="5105B083" w:rsidR="00A0661B" w:rsidRPr="00546305" w:rsidRDefault="00A0661B" w:rsidP="00634FF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2.</w:t>
            </w:r>
          </w:p>
        </w:tc>
        <w:tc>
          <w:tcPr>
            <w:tcW w:w="6521" w:type="dxa"/>
            <w:shd w:val="clear" w:color="auto" w:fill="auto"/>
          </w:tcPr>
          <w:p w14:paraId="7C393562" w14:textId="6F895C1D" w:rsidR="00A0661B" w:rsidRPr="00546305" w:rsidRDefault="00B00BBA" w:rsidP="00B00BBA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00BBA">
              <w:rPr>
                <w:rFonts w:ascii="Arial" w:eastAsiaTheme="minorHAnsi" w:hAnsi="Arial" w:cs="Arial"/>
                <w:sz w:val="24"/>
                <w:szCs w:val="24"/>
              </w:rPr>
              <w:t>Wurde die richtige Klasse der Warnkleidung gewählt und die Warnfarbe so ausgesucht, dass sie sich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B00BBA">
              <w:rPr>
                <w:rFonts w:ascii="Arial" w:eastAsiaTheme="minorHAnsi" w:hAnsi="Arial" w:cs="Arial"/>
                <w:sz w:val="24"/>
                <w:szCs w:val="24"/>
              </w:rPr>
              <w:t>gut von der Arbeitsumgebung abhebt?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9C1E125" w14:textId="4ADDA513" w:rsidR="00A0661B" w:rsidRPr="00546305" w:rsidRDefault="00A0661B" w:rsidP="00634FF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DE71BAF" w14:textId="34129428" w:rsidR="00A0661B" w:rsidRPr="00546305" w:rsidRDefault="00A0661B" w:rsidP="00634FF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5EDC66BF" w14:textId="77777777" w:rsidR="00A0661B" w:rsidRPr="00546305" w:rsidRDefault="00A0661B" w:rsidP="00634FF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0661B" w:rsidRPr="00B615E3" w14:paraId="446D157F" w14:textId="13265BA2" w:rsidTr="00B00BBA">
        <w:trPr>
          <w:trHeight w:val="227"/>
        </w:trPr>
        <w:tc>
          <w:tcPr>
            <w:tcW w:w="562" w:type="dxa"/>
            <w:shd w:val="clear" w:color="auto" w:fill="auto"/>
          </w:tcPr>
          <w:p w14:paraId="48213907" w14:textId="625168A8" w:rsidR="00A0661B" w:rsidRPr="00546305" w:rsidRDefault="00A0661B" w:rsidP="00634FF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3.</w:t>
            </w:r>
          </w:p>
        </w:tc>
        <w:tc>
          <w:tcPr>
            <w:tcW w:w="6521" w:type="dxa"/>
            <w:shd w:val="clear" w:color="auto" w:fill="auto"/>
          </w:tcPr>
          <w:p w14:paraId="3B4C91E5" w14:textId="52B1D41B" w:rsidR="00A0661B" w:rsidRPr="00546305" w:rsidRDefault="00B00BBA" w:rsidP="00B00BBA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00BBA">
              <w:rPr>
                <w:rFonts w:ascii="Arial" w:eastAsiaTheme="minorHAnsi" w:hAnsi="Arial" w:cs="Arial"/>
                <w:sz w:val="24"/>
                <w:szCs w:val="24"/>
              </w:rPr>
              <w:t>Wurde geprüft, ob die Warnkleidung weitere besondere Kriterien erfüllen muss, z. B. Bewegungsfreiheit,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B00BBA">
              <w:rPr>
                <w:rFonts w:ascii="Arial" w:eastAsiaTheme="minorHAnsi" w:hAnsi="Arial" w:cs="Arial"/>
                <w:sz w:val="24"/>
                <w:szCs w:val="24"/>
              </w:rPr>
              <w:t>Temperaturen, Witterung, Chemikalienbeständigkeit, Flammschutz, Leitfähigkeit in Ex-Bereichen?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385D3B0" w14:textId="47CA9C98" w:rsidR="00A0661B" w:rsidRPr="00546305" w:rsidRDefault="00A0661B" w:rsidP="00634FF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016C414" w14:textId="42E659CC" w:rsidR="00A0661B" w:rsidRPr="00546305" w:rsidRDefault="00A0661B" w:rsidP="00634FF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4195FE8A" w14:textId="77777777" w:rsidR="00A0661B" w:rsidRPr="00546305" w:rsidRDefault="00A0661B" w:rsidP="00634FF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0661B" w:rsidRPr="00B615E3" w14:paraId="512C654E" w14:textId="1AB3ED0C" w:rsidTr="00B00BBA">
        <w:trPr>
          <w:trHeight w:val="227"/>
        </w:trPr>
        <w:tc>
          <w:tcPr>
            <w:tcW w:w="562" w:type="dxa"/>
            <w:shd w:val="clear" w:color="auto" w:fill="auto"/>
          </w:tcPr>
          <w:p w14:paraId="5E0C0134" w14:textId="7524EE1D" w:rsidR="00A0661B" w:rsidRPr="00546305" w:rsidRDefault="00A0661B" w:rsidP="003C31F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4. </w:t>
            </w:r>
          </w:p>
        </w:tc>
        <w:tc>
          <w:tcPr>
            <w:tcW w:w="6521" w:type="dxa"/>
            <w:shd w:val="clear" w:color="auto" w:fill="auto"/>
          </w:tcPr>
          <w:p w14:paraId="14696171" w14:textId="77777777" w:rsidR="00B00BBA" w:rsidRPr="00B00BBA" w:rsidRDefault="00B00BBA" w:rsidP="00B00BBA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B00BBA">
              <w:rPr>
                <w:rFonts w:ascii="Arial" w:eastAsiaTheme="minorHAnsi" w:hAnsi="Arial" w:cs="Arial"/>
                <w:sz w:val="24"/>
                <w:szCs w:val="24"/>
              </w:rPr>
              <w:t>Befindet sich die eingesetzte Warnkleidung in einem guten, sichtbaren Zustand?</w:t>
            </w:r>
          </w:p>
          <w:p w14:paraId="0D96FF1C" w14:textId="23ADFE6A" w:rsidR="00A0661B" w:rsidRPr="00546305" w:rsidRDefault="00B00BBA" w:rsidP="00B00BBA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B00BBA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>Hinweis: Warnkleidung ist regelmäßig auf Verschmutzung, Ausbleichung und Beschädigung zu prüfen,</w:t>
            </w:r>
            <w:r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 xml:space="preserve"> </w:t>
            </w:r>
            <w:r w:rsidRPr="00B00BBA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>denn es gilt: Sichtbarkeit = Schutzwirkung!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4C59921" w14:textId="083404A8" w:rsidR="00A0661B" w:rsidRPr="00546305" w:rsidRDefault="00A0661B" w:rsidP="003C31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B907D86" w14:textId="4EA35BC6" w:rsidR="00A0661B" w:rsidRPr="00546305" w:rsidRDefault="00A0661B" w:rsidP="003C31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03999325" w14:textId="77777777" w:rsidR="00A0661B" w:rsidRPr="00546305" w:rsidRDefault="00A0661B" w:rsidP="003C31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0661B" w:rsidRPr="00B615E3" w14:paraId="2A5F0D87" w14:textId="0BF84B3B" w:rsidTr="00B00BBA">
        <w:trPr>
          <w:trHeight w:val="227"/>
        </w:trPr>
        <w:tc>
          <w:tcPr>
            <w:tcW w:w="562" w:type="dxa"/>
            <w:shd w:val="clear" w:color="auto" w:fill="auto"/>
          </w:tcPr>
          <w:p w14:paraId="3EA6B903" w14:textId="25D6125D" w:rsidR="00A0661B" w:rsidRPr="00546305" w:rsidRDefault="0043624D" w:rsidP="003C31F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5</w:t>
            </w:r>
            <w:r w:rsidR="00A0661B"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7E17E407" w14:textId="77777777" w:rsidR="00B00BBA" w:rsidRPr="00B00BBA" w:rsidRDefault="00B00BBA" w:rsidP="00B00BBA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B00BBA">
              <w:rPr>
                <w:rFonts w:ascii="Arial" w:eastAsiaTheme="minorHAnsi" w:hAnsi="Arial" w:cs="Arial"/>
                <w:sz w:val="24"/>
                <w:szCs w:val="24"/>
              </w:rPr>
              <w:t>Wurden die Beschäftigten über die korrekte Nutzung der Warnkleidung unterwiesen?</w:t>
            </w:r>
          </w:p>
          <w:p w14:paraId="7593EF34" w14:textId="77777777" w:rsidR="00B00BBA" w:rsidRPr="00B00BBA" w:rsidRDefault="00B00BBA" w:rsidP="00B00BBA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B00BBA">
              <w:rPr>
                <w:rFonts w:ascii="Arial" w:eastAsiaTheme="minorHAnsi" w:hAnsi="Arial" w:cs="Arial"/>
                <w:sz w:val="24"/>
                <w:szCs w:val="24"/>
              </w:rPr>
              <w:t>Hinweis: Die Unterweisung sollte u. a. folgende Punkte enthalten:</w:t>
            </w:r>
          </w:p>
          <w:p w14:paraId="474C9819" w14:textId="77777777" w:rsidR="00B00BBA" w:rsidRPr="00B00BBA" w:rsidRDefault="00B00BBA" w:rsidP="00B00BBA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B00BBA">
              <w:rPr>
                <w:rFonts w:ascii="Arial" w:eastAsiaTheme="minorHAnsi" w:hAnsi="Arial" w:cs="Arial"/>
                <w:sz w:val="24"/>
                <w:szCs w:val="24"/>
              </w:rPr>
              <w:t>■ Tragepflicht und Situationen, in denen Warnkleidung zu tragen ist</w:t>
            </w:r>
          </w:p>
          <w:p w14:paraId="6073DACF" w14:textId="77777777" w:rsidR="00B00BBA" w:rsidRPr="00B00BBA" w:rsidRDefault="00B00BBA" w:rsidP="00B00BBA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B00BBA">
              <w:rPr>
                <w:rFonts w:ascii="Arial" w:eastAsiaTheme="minorHAnsi" w:hAnsi="Arial" w:cs="Arial"/>
                <w:sz w:val="24"/>
                <w:szCs w:val="24"/>
              </w:rPr>
              <w:t>■ Pflege und Aufbewahrung</w:t>
            </w:r>
          </w:p>
          <w:p w14:paraId="1D14792A" w14:textId="579E2E56" w:rsidR="00A0661B" w:rsidRPr="00546305" w:rsidRDefault="00B00BBA" w:rsidP="00B00BBA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B00BBA">
              <w:rPr>
                <w:rFonts w:ascii="Arial" w:eastAsiaTheme="minorHAnsi" w:hAnsi="Arial" w:cs="Arial"/>
                <w:sz w:val="24"/>
                <w:szCs w:val="24"/>
              </w:rPr>
              <w:t>■ Austauschkriterien (z. B. bei starker Verschmutzung oder Rissen)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5790844" w14:textId="22294222" w:rsidR="00A0661B" w:rsidRPr="00546305" w:rsidRDefault="00A0661B" w:rsidP="003C31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F3EE188" w14:textId="23DAD2CB" w:rsidR="00A0661B" w:rsidRPr="00546305" w:rsidRDefault="00A0661B" w:rsidP="003C31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4F6AE089" w14:textId="77777777" w:rsidR="00A0661B" w:rsidRPr="00546305" w:rsidRDefault="00A0661B" w:rsidP="003C31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0661B" w:rsidRPr="00B615E3" w14:paraId="3FF62168" w14:textId="0C12D264" w:rsidTr="00B00BBA">
        <w:trPr>
          <w:trHeight w:val="227"/>
        </w:trPr>
        <w:tc>
          <w:tcPr>
            <w:tcW w:w="562" w:type="dxa"/>
            <w:shd w:val="clear" w:color="auto" w:fill="auto"/>
          </w:tcPr>
          <w:p w14:paraId="677DFBFF" w14:textId="18AD10FD" w:rsidR="00A0661B" w:rsidRPr="00546305" w:rsidRDefault="0043624D" w:rsidP="003C31F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6</w:t>
            </w:r>
            <w:r w:rsidR="00A0661B"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29EBCDC4" w14:textId="77777777" w:rsidR="00B00BBA" w:rsidRPr="00B00BBA" w:rsidRDefault="00B00BBA" w:rsidP="00B00BBA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B00BBA">
              <w:rPr>
                <w:rFonts w:ascii="Arial" w:eastAsiaTheme="minorHAnsi" w:hAnsi="Arial" w:cs="Arial"/>
                <w:sz w:val="24"/>
                <w:szCs w:val="24"/>
              </w:rPr>
              <w:t>Wird die Warnkleidung von den Beschäftigten korrekt getragen?</w:t>
            </w:r>
          </w:p>
          <w:p w14:paraId="67396610" w14:textId="2654A54B" w:rsidR="00A0661B" w:rsidRPr="00B00BBA" w:rsidRDefault="00B00BBA" w:rsidP="00B00BBA">
            <w:pPr>
              <w:adjustRightInd w:val="0"/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</w:pPr>
            <w:r w:rsidRPr="00B00BBA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>Hinweis: Offen getragene Westen oder verdeckte Reflektoren (z. B. durch Werkzeuge oder Rucksäcke)</w:t>
            </w:r>
            <w:r w:rsidRPr="00B00BBA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 xml:space="preserve"> </w:t>
            </w:r>
            <w:r w:rsidRPr="00B00BBA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>beeinträchtigen die Schutzwirkung.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00D5A64" w14:textId="1CD57151" w:rsidR="00A0661B" w:rsidRPr="00546305" w:rsidRDefault="00A0661B" w:rsidP="003C31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B517B5B" w14:textId="4368F369" w:rsidR="00A0661B" w:rsidRPr="00546305" w:rsidRDefault="00A0661B" w:rsidP="003C31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491DF65B" w14:textId="77777777" w:rsidR="00A0661B" w:rsidRPr="00546305" w:rsidRDefault="00A0661B" w:rsidP="003C31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0661B" w:rsidRPr="00B615E3" w14:paraId="67C54601" w14:textId="23FFA34C" w:rsidTr="00B00BBA">
        <w:trPr>
          <w:trHeight w:val="227"/>
        </w:trPr>
        <w:tc>
          <w:tcPr>
            <w:tcW w:w="562" w:type="dxa"/>
            <w:shd w:val="clear" w:color="auto" w:fill="auto"/>
          </w:tcPr>
          <w:p w14:paraId="397537D9" w14:textId="1638ECB9" w:rsidR="00A0661B" w:rsidRPr="00546305" w:rsidRDefault="0043624D" w:rsidP="003C31F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7</w:t>
            </w:r>
            <w:r w:rsidR="00A0661B"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2BBB67EF" w14:textId="77777777" w:rsidR="00B00BBA" w:rsidRPr="00B00BBA" w:rsidRDefault="00B00BBA" w:rsidP="00B00BBA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B00BBA">
              <w:rPr>
                <w:rFonts w:ascii="Arial" w:eastAsiaTheme="minorHAnsi" w:hAnsi="Arial" w:cs="Arial"/>
                <w:sz w:val="24"/>
                <w:szCs w:val="24"/>
              </w:rPr>
              <w:t>Gibt es ein Reinigungskonzept für Warnkleidung und werden die Herstellervorgaben berücksichtigt?</w:t>
            </w:r>
          </w:p>
          <w:p w14:paraId="60EC3FD2" w14:textId="0887FE4A" w:rsidR="00A0661B" w:rsidRPr="00B00BBA" w:rsidRDefault="00B00BBA" w:rsidP="00B00BBA">
            <w:pPr>
              <w:adjustRightInd w:val="0"/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</w:pPr>
            <w:r w:rsidRPr="00B00BBA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>Hinweis: Die Wirksamkeit von Warnkleidung wird mit jedem Waschgang reduziert. Fehler beim</w:t>
            </w:r>
            <w:r w:rsidRPr="00B00BBA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 xml:space="preserve"> </w:t>
            </w:r>
            <w:r w:rsidRPr="00B00BBA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>Waschen beschleunigen diesen Vorgang.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25939C6" w14:textId="77777777" w:rsidR="00A0661B" w:rsidRPr="00546305" w:rsidRDefault="00A0661B" w:rsidP="003C31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140A3CA5" w14:textId="77777777" w:rsidR="00A0661B" w:rsidRPr="00546305" w:rsidRDefault="00A0661B" w:rsidP="003C31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</w:tcPr>
          <w:p w14:paraId="21286F0E" w14:textId="77777777" w:rsidR="00A0661B" w:rsidRPr="00546305" w:rsidRDefault="00A0661B" w:rsidP="003C31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</w:tbl>
    <w:p w14:paraId="07FE9D7F" w14:textId="77777777" w:rsidR="00634FF1" w:rsidRPr="00B615E3" w:rsidRDefault="00634FF1" w:rsidP="00634FF1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634FF1" w:rsidRPr="00B615E3">
      <w:headerReference w:type="default" r:id="rId8"/>
      <w:footerReference w:type="default" r:id="rId9"/>
      <w:type w:val="continuous"/>
      <w:pgSz w:w="11910" w:h="16840"/>
      <w:pgMar w:top="188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EAA53" w14:textId="77777777" w:rsidR="00294733" w:rsidRDefault="00294733" w:rsidP="0024604F">
      <w:r>
        <w:separator/>
      </w:r>
    </w:p>
  </w:endnote>
  <w:endnote w:type="continuationSeparator" w:id="0">
    <w:p w14:paraId="4717B561" w14:textId="77777777" w:rsidR="00294733" w:rsidRDefault="00294733" w:rsidP="0024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 Dingbats">
    <w:altName w:val="Wingdings"/>
    <w:charset w:val="02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Light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F3516" w14:textId="59FBBC05" w:rsidR="001E6365" w:rsidRDefault="003C4BF3" w:rsidP="003C4BF3">
    <w:pPr>
      <w:pStyle w:val="Fuzeile"/>
      <w:tabs>
        <w:tab w:val="clear" w:pos="9072"/>
        <w:tab w:val="right" w:pos="10348"/>
      </w:tabs>
      <w:ind w:firstLine="720"/>
      <w:rPr>
        <w:rFonts w:asciiTheme="majorHAnsi" w:hAnsiTheme="majorHAnsi" w:cstheme="majorHAnsi"/>
        <w:noProof/>
        <w:sz w:val="16"/>
        <w:lang w:bidi="de-DE"/>
      </w:rPr>
    </w:pPr>
    <w:r w:rsidRPr="00811147">
      <w:rPr>
        <w:rFonts w:asciiTheme="majorHAnsi" w:hAnsiTheme="majorHAnsi" w:cstheme="majorHAnsi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67455" behindDoc="1" locked="1" layoutInCell="1" allowOverlap="1" wp14:anchorId="62502382" wp14:editId="376F0E50">
              <wp:simplePos x="0" y="0"/>
              <wp:positionH relativeFrom="page">
                <wp:posOffset>3695700</wp:posOffset>
              </wp:positionH>
              <wp:positionV relativeFrom="page">
                <wp:posOffset>6400800</wp:posOffset>
              </wp:positionV>
              <wp:extent cx="609600" cy="8001000"/>
              <wp:effectExtent l="0" t="0" r="0" b="0"/>
              <wp:wrapNone/>
              <wp:docPr id="1" name="AutoForm 1" title="Seitenra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 flipV="1">
                        <a:off x="0" y="0"/>
                        <a:ext cx="609600" cy="8001000"/>
                      </a:xfrm>
                      <a:prstGeom prst="rtTriangle">
                        <a:avLst/>
                      </a:prstGeom>
                      <a:solidFill>
                        <a:srgbClr val="009FE4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036462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Form 1" o:spid="_x0000_s1026" type="#_x0000_t6" alt="Titel: Seitenrand" style="position:absolute;margin-left:291pt;margin-top:7in;width:48pt;height:630pt;rotation:90;flip:y;z-index:-2516490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qlw+QEAAOIDAAAOAAAAZHJzL2Uyb0RvYy54bWysU02P2yAQvVfqf0DcGzurKNpYcVarbFNV&#10;2n5Iu+2dYLBRMUMHEif99R2wNxu1t6o+ID9g3sy8eazvTr1lR4XBgKv5fFZyppyExri25t+ed+9u&#10;OQtRuEZYcKrmZxX43ebtm/XgK3UDHdhGISMSF6rB17yL0VdFEWSnehFm4JWjQw3Yi0gQ26JBMRB7&#10;b4ubslwWA2DjEaQKgXYfxkO+yfxaKxm/aB1UZLbmVFvMK+Z1n9ZisxZVi8J3Rk5liH+oohfGUdIL&#10;1YOIgh3Q/EXVG4kQQMeZhL4ArY1UuQfqZl7+0c1TJ7zKvZA4wV9kCv+PVn4+PvmvmEoP/hHkj8Ac&#10;bDvhWnWPCEOnREPp5kmoYvChugQkECiU7YdP0NBoxSFC1uCksWcIpPV8STOijzNtjf+eeFImapud&#10;8gzOlxmoU2SSNpflapkCJB3dlqQJgZRbVIk2RXsM8YOCnqWfmmN8RkP12qSUqMTxMcQx4OVibg6s&#10;aXbG2gyw3W8tsqNIrihXu/eLKUe4vmZduuwghY2M447KvprSvMiQHBeqPTRnkiQ3T03Qw6AKO8Bf&#10;nA1kspqHnweBijP70ZGsq/likVx5DfAa7K+BcJKoah45G3+3cXTywaNpu6R3lsDBPY1CmyzDa1XT&#10;AMlIWc7J9Mmp1zjfen2am98AAAD//wMAUEsDBBQABgAIAAAAIQCqku0D3QAAAAsBAAAPAAAAZHJz&#10;L2Rvd25yZXYueG1sTI9BT8MwDIXvSPyHyEjcWMIE1ShNpw0JoR3Q1II4p41pK5q4arK1/HvcE7s9&#10;+1nP38u2s+vFGcfQkddwv1Ig0NdkO99o+Px4vduACNF4a3ryqOEXA2zz66vMpJYmX+C5jI3gEB9S&#10;o6GNcUilDHWLzoQVDejZ+6bRmcjj2Eg7monDXS/XSiXSmc7zh9YM+NJi/VOenIaHI+131Xt5/Nof&#10;qqkpCjq8EWl9ezPvnkFEnOP/MSz4jA45M1V08jaIXgMXibx9fFKsFn+dLKpilWwSBTLP5GWH/A8A&#10;AP//AwBQSwECLQAUAAYACAAAACEAtoM4kv4AAADhAQAAEwAAAAAAAAAAAAAAAAAAAAAAW0NvbnRl&#10;bnRfVHlwZXNdLnhtbFBLAQItABQABgAIAAAAIQA4/SH/1gAAAJQBAAALAAAAAAAAAAAAAAAAAC8B&#10;AABfcmVscy8ucmVsc1BLAQItABQABgAIAAAAIQC0vqlw+QEAAOIDAAAOAAAAAAAAAAAAAAAAAC4C&#10;AABkcnMvZTJvRG9jLnhtbFBLAQItABQABgAIAAAAIQCqku0D3QAAAAsBAAAPAAAAAAAAAAAAAAAA&#10;AFMEAABkcnMvZG93bnJldi54bWxQSwUGAAAAAAQABADzAAAAXQUAAAAA&#10;" fillcolor="#009fe4" stroked="f">
              <v:textbox inset=",7.2pt,,7.2pt"/>
              <w10:wrap anchorx="page" anchory="page"/>
              <w10:anchorlock/>
            </v:shape>
          </w:pict>
        </mc:Fallback>
      </mc:AlternateContent>
    </w:r>
    <w:r>
      <w:rPr>
        <w:rFonts w:asciiTheme="majorHAnsi" w:hAnsiTheme="majorHAnsi" w:cstheme="majorHAnsi"/>
        <w:sz w:val="18"/>
        <w:lang w:bidi="de-DE"/>
      </w:rPr>
      <w:t>© 202</w:t>
    </w:r>
    <w:r w:rsidR="00181AA0">
      <w:rPr>
        <w:rFonts w:asciiTheme="majorHAnsi" w:hAnsiTheme="majorHAnsi" w:cstheme="majorHAnsi"/>
        <w:sz w:val="18"/>
        <w:lang w:bidi="de-DE"/>
      </w:rPr>
      <w:t>5</w:t>
    </w:r>
    <w:r>
      <w:rPr>
        <w:rFonts w:asciiTheme="majorHAnsi" w:hAnsiTheme="majorHAnsi" w:cstheme="majorHAnsi"/>
        <w:sz w:val="18"/>
        <w:lang w:bidi="de-DE"/>
      </w:rPr>
      <w:t xml:space="preserve"> </w:t>
    </w:r>
    <w:proofErr w:type="spellStart"/>
    <w:r>
      <w:rPr>
        <w:rFonts w:asciiTheme="majorHAnsi" w:hAnsiTheme="majorHAnsi" w:cstheme="majorHAnsi"/>
        <w:sz w:val="18"/>
        <w:lang w:bidi="de-DE"/>
      </w:rPr>
      <w:t>SafetyXperts</w:t>
    </w:r>
    <w:proofErr w:type="spellEnd"/>
    <w:r>
      <w:rPr>
        <w:rFonts w:asciiTheme="majorHAnsi" w:hAnsiTheme="majorHAnsi" w:cstheme="majorHAnsi"/>
        <w:sz w:val="18"/>
        <w:lang w:bidi="de-DE"/>
      </w:rPr>
      <w:t xml:space="preserve">, Arbeitssicherheit &amp; Gesundheitsschutz aktuell, </w:t>
    </w:r>
    <w:r w:rsidR="00181AA0" w:rsidRPr="00181AA0">
      <w:rPr>
        <w:rFonts w:asciiTheme="majorHAnsi" w:hAnsiTheme="majorHAnsi" w:cstheme="majorHAnsi"/>
        <w:sz w:val="18"/>
        <w:lang w:bidi="de-DE"/>
      </w:rPr>
      <w:t>Dr. Robert Kaufmann</w:t>
    </w:r>
    <w:r>
      <w:rPr>
        <w:rFonts w:asciiTheme="majorHAnsi" w:hAnsiTheme="majorHAnsi" w:cstheme="majorHAnsi"/>
        <w:sz w:val="18"/>
        <w:lang w:bidi="de-DE"/>
      </w:rPr>
      <w:tab/>
    </w:r>
    <w:r w:rsidRPr="00811147">
      <w:rPr>
        <w:rFonts w:asciiTheme="majorHAnsi" w:hAnsiTheme="majorHAnsi" w:cstheme="majorHAnsi"/>
        <w:sz w:val="16"/>
        <w:lang w:bidi="de-DE"/>
      </w:rPr>
      <w:t xml:space="preserve">Seite </w:t>
    </w:r>
    <w:r w:rsidRPr="00811147">
      <w:rPr>
        <w:rFonts w:asciiTheme="majorHAnsi" w:hAnsiTheme="majorHAnsi" w:cstheme="majorHAnsi"/>
        <w:sz w:val="20"/>
        <w:lang w:bidi="de-DE"/>
      </w:rPr>
      <w:fldChar w:fldCharType="begin"/>
    </w:r>
    <w:r w:rsidRPr="00811147">
      <w:rPr>
        <w:rFonts w:asciiTheme="majorHAnsi" w:hAnsiTheme="majorHAnsi" w:cstheme="majorHAnsi"/>
        <w:sz w:val="20"/>
        <w:lang w:bidi="de-DE"/>
      </w:rPr>
      <w:instrText xml:space="preserve"> PAGE  \* MERGEFORMAT </w:instrText>
    </w:r>
    <w:r w:rsidRPr="00811147">
      <w:rPr>
        <w:rFonts w:asciiTheme="majorHAnsi" w:hAnsiTheme="majorHAnsi" w:cstheme="majorHAnsi"/>
        <w:sz w:val="20"/>
        <w:lang w:bidi="de-DE"/>
      </w:rPr>
      <w:fldChar w:fldCharType="separate"/>
    </w:r>
    <w:r>
      <w:rPr>
        <w:rFonts w:asciiTheme="majorHAnsi" w:hAnsiTheme="majorHAnsi" w:cstheme="majorHAnsi"/>
        <w:sz w:val="20"/>
        <w:lang w:bidi="de-DE"/>
      </w:rPr>
      <w:t>1</w:t>
    </w:r>
    <w:r w:rsidRPr="00811147">
      <w:rPr>
        <w:rFonts w:asciiTheme="majorHAnsi" w:hAnsiTheme="majorHAnsi" w:cstheme="majorHAnsi"/>
        <w:noProof/>
        <w:sz w:val="16"/>
        <w:lang w:bidi="de-DE"/>
      </w:rPr>
      <w:fldChar w:fldCharType="end"/>
    </w:r>
  </w:p>
  <w:p w14:paraId="2136568F" w14:textId="77777777" w:rsidR="003C4BF3" w:rsidRPr="003C4BF3" w:rsidRDefault="003C4BF3" w:rsidP="003C4BF3">
    <w:pPr>
      <w:pStyle w:val="Fuzeile"/>
      <w:ind w:firstLine="720"/>
      <w:rPr>
        <w:rFonts w:asciiTheme="majorHAnsi" w:hAnsiTheme="majorHAnsi" w:cstheme="majorHAnsi"/>
        <w:noProof/>
        <w:sz w:val="16"/>
        <w:lang w:bidi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6D668" w14:textId="77777777" w:rsidR="00294733" w:rsidRDefault="00294733" w:rsidP="0024604F">
      <w:r>
        <w:separator/>
      </w:r>
    </w:p>
  </w:footnote>
  <w:footnote w:type="continuationSeparator" w:id="0">
    <w:p w14:paraId="0FC146F9" w14:textId="77777777" w:rsidR="00294733" w:rsidRDefault="00294733" w:rsidP="00246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FEA3D" w14:textId="07AA4CD9" w:rsidR="00F55BD0" w:rsidRDefault="00F00668" w:rsidP="00F55BD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5407" behindDoc="0" locked="0" layoutInCell="1" allowOverlap="1" wp14:anchorId="78C87FD9" wp14:editId="735F2953">
          <wp:simplePos x="0" y="0"/>
          <wp:positionH relativeFrom="margin">
            <wp:posOffset>0</wp:posOffset>
          </wp:positionH>
          <wp:positionV relativeFrom="paragraph">
            <wp:posOffset>-7797</wp:posOffset>
          </wp:positionV>
          <wp:extent cx="2298700" cy="570865"/>
          <wp:effectExtent l="0" t="0" r="0" b="635"/>
          <wp:wrapThrough wrapText="bothSides">
            <wp:wrapPolygon edited="0">
              <wp:start x="835" y="0"/>
              <wp:lineTo x="0" y="2403"/>
              <wp:lineTo x="0" y="15377"/>
              <wp:lineTo x="835" y="15377"/>
              <wp:lineTo x="358" y="19221"/>
              <wp:lineTo x="477" y="19702"/>
              <wp:lineTo x="1193" y="21143"/>
              <wp:lineTo x="2745" y="21143"/>
              <wp:lineTo x="21481" y="17780"/>
              <wp:lineTo x="21481" y="3844"/>
              <wp:lineTo x="2267" y="0"/>
              <wp:lineTo x="835" y="0"/>
            </wp:wrapPolygon>
          </wp:wrapThrough>
          <wp:docPr id="11" name="Grafik 1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5BD0" w:rsidRPr="00C67D68">
      <w:rPr>
        <w:noProof/>
        <w:color w:val="4A4A4B"/>
        <w:sz w:val="20"/>
        <w:lang w:eastAsia="de-DE"/>
      </w:rPr>
      <mc:AlternateContent>
        <mc:Choice Requires="wps">
          <w:drawing>
            <wp:anchor distT="0" distB="0" distL="114300" distR="114300" simplePos="0" relativeHeight="251663359" behindDoc="1" locked="1" layoutInCell="1" allowOverlap="1" wp14:anchorId="3459ECF8" wp14:editId="312818A5">
              <wp:simplePos x="0" y="0"/>
              <wp:positionH relativeFrom="page">
                <wp:posOffset>3371850</wp:posOffset>
              </wp:positionH>
              <wp:positionV relativeFrom="page">
                <wp:align>top</wp:align>
              </wp:positionV>
              <wp:extent cx="609600" cy="8001000"/>
              <wp:effectExtent l="0" t="0" r="0" b="0"/>
              <wp:wrapNone/>
              <wp:docPr id="10" name="AutoForm 1" title="Seitenra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 flipV="1">
                        <a:off x="0" y="0"/>
                        <a:ext cx="609600" cy="8001000"/>
                      </a:xfrm>
                      <a:prstGeom prst="rtTriangle">
                        <a:avLst/>
                      </a:prstGeom>
                      <a:solidFill>
                        <a:srgbClr val="009FE4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8AFD9D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Form 1" o:spid="_x0000_s1026" type="#_x0000_t6" alt="Titel: Seitenrand" style="position:absolute;margin-left:265.5pt;margin-top:0;width:48pt;height:630pt;rotation:-90;flip:y;z-index:-2516531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RUV+AEAAOEDAAAOAAAAZHJzL2Uyb0RvYy54bWysU8Fu2zAMvQ/YPwi6L3aKLGiMOEWRLsOA&#10;bivQrndFlmxhsqhRSpzs60fJaRpst2I+CKYkPvI9Pi1vDr1le4XBgKv5dFJyppyExri25j+eNh+u&#10;OQtRuEZYcKrmRxX4zer9u+XgK3UFHdhGISMQF6rB17yL0VdFEWSnehEm4JWjQw3Yi0ghtkWDYiD0&#10;3hZXZTkvBsDGI0gVAu3ejYd8lfG1VjJ+1zqoyGzNqbeYV8zrNq3FaimqFoXvjDy1Id7QRS+Mo6Jn&#10;qDsRBduh+QeqNxIhgI4TCX0BWhupMgdiMy3/YvPYCa8yFxIn+LNM4f/Bym/7R/+AqfXg70H+DMzB&#10;uhOuVbeIMHRKNFRumoQqBh+qc0IKAqWy7fAVGhqt2EXIGhw09gyBtP44K9PHmbbGPyeYVIhYs0Me&#10;wfE8AnWITNLmvFzMU4Kko+uSJKEglRZVQk3ZHkP8rKBn6afmGJ/QULs2CSUqsb8PcUx4uZi5gTXN&#10;xlibA2y3a4tsL5IpysXm0+xUI1xesy5ddpDSRsRxR2Vbncq8qJAMF6otNEdSJHMnEvQuqMMO8Ddn&#10;A3ms5uHXTqDizH5xpOpiOpslU14GeBlsLwPhJEHVPHI2/q7jaOSdR9N2VGmU18EtTUKbLMNrV6f5&#10;kY+ynCfPJ6NexvnW68tc/QEAAP//AwBQSwMEFAAGAAgAAAAhAAxkBR3gAAAADAEAAA8AAABkcnMv&#10;ZG93bnJldi54bWxMj8FuwjAQRO+V+g/WVuqlAptUoSHEQRVSpR4L5QNMbGIXex3ZhoS/rzm1txnt&#10;aPZNs5mcJVcVovHIYTFnQBR2XhrsORy+P2YVkJgESmE9Kg43FWHTPj40opZ+xJ267lNPcgnGWnDQ&#10;KQ01pbHTyok494PCfDv54ETKNvRUBjHmcmdpwdiSOmEwf9BiUFutuvP+4jj8jL78ejGH7ev581au&#10;TNBWTDvOn5+m9zWQpKb0F4Y7fkaHNjMd/QVlJJbDrFzkLYlDWRVZ3BMFW2V15LB8qxjQtqH/R7S/&#10;AAAA//8DAFBLAQItABQABgAIAAAAIQC2gziS/gAAAOEBAAATAAAAAAAAAAAAAAAAAAAAAABbQ29u&#10;dGVudF9UeXBlc10ueG1sUEsBAi0AFAAGAAgAAAAhADj9If/WAAAAlAEAAAsAAAAAAAAAAAAAAAAA&#10;LwEAAF9yZWxzLy5yZWxzUEsBAi0AFAAGAAgAAAAhAJrtFRX4AQAA4QMAAA4AAAAAAAAAAAAAAAAA&#10;LgIAAGRycy9lMm9Eb2MueG1sUEsBAi0AFAAGAAgAAAAhAAxkBR3gAAAADAEAAA8AAAAAAAAAAAAA&#10;AAAAUgQAAGRycy9kb3ducmV2LnhtbFBLBQYAAAAABAAEAPMAAABfBQAAAAA=&#10;" fillcolor="#009fe4" stroked="f">
              <v:textbox inset=",7.2pt,,7.2pt"/>
              <w10:wrap anchorx="page" anchory="page"/>
              <w10:anchorlock/>
            </v:shape>
          </w:pict>
        </mc:Fallback>
      </mc:AlternateContent>
    </w:r>
  </w:p>
  <w:p w14:paraId="10F71148" w14:textId="77777777" w:rsidR="001E6365" w:rsidRPr="00F55BD0" w:rsidRDefault="001E6365" w:rsidP="00F55BD0">
    <w:pPr>
      <w:pStyle w:val="Kopfzeile"/>
    </w:pPr>
  </w:p>
  <w:p w14:paraId="75212833" w14:textId="77777777" w:rsidR="001E6365" w:rsidRDefault="001E6365"/>
  <w:p w14:paraId="513F1E84" w14:textId="77777777" w:rsidR="001E6365" w:rsidRDefault="001E63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659DD"/>
    <w:multiLevelType w:val="hybridMultilevel"/>
    <w:tmpl w:val="8A0EA308"/>
    <w:lvl w:ilvl="0" w:tplc="DDC434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1361A"/>
    <w:multiLevelType w:val="hybridMultilevel"/>
    <w:tmpl w:val="966C5C1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FF725D"/>
    <w:multiLevelType w:val="hybridMultilevel"/>
    <w:tmpl w:val="6C72D8EA"/>
    <w:lvl w:ilvl="0" w:tplc="0407000F">
      <w:start w:val="1"/>
      <w:numFmt w:val="decimal"/>
      <w:lvlText w:val="%1."/>
      <w:lvlJc w:val="left"/>
      <w:pPr>
        <w:ind w:left="8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07" w:hanging="360"/>
      </w:pPr>
    </w:lvl>
    <w:lvl w:ilvl="2" w:tplc="0407001B" w:tentative="1">
      <w:start w:val="1"/>
      <w:numFmt w:val="lowerRoman"/>
      <w:lvlText w:val="%3."/>
      <w:lvlJc w:val="right"/>
      <w:pPr>
        <w:ind w:left="2327" w:hanging="180"/>
      </w:pPr>
    </w:lvl>
    <w:lvl w:ilvl="3" w:tplc="0407000F" w:tentative="1">
      <w:start w:val="1"/>
      <w:numFmt w:val="decimal"/>
      <w:lvlText w:val="%4."/>
      <w:lvlJc w:val="left"/>
      <w:pPr>
        <w:ind w:left="3047" w:hanging="360"/>
      </w:pPr>
    </w:lvl>
    <w:lvl w:ilvl="4" w:tplc="04070019" w:tentative="1">
      <w:start w:val="1"/>
      <w:numFmt w:val="lowerLetter"/>
      <w:lvlText w:val="%5."/>
      <w:lvlJc w:val="left"/>
      <w:pPr>
        <w:ind w:left="3767" w:hanging="360"/>
      </w:pPr>
    </w:lvl>
    <w:lvl w:ilvl="5" w:tplc="0407001B" w:tentative="1">
      <w:start w:val="1"/>
      <w:numFmt w:val="lowerRoman"/>
      <w:lvlText w:val="%6."/>
      <w:lvlJc w:val="right"/>
      <w:pPr>
        <w:ind w:left="4487" w:hanging="180"/>
      </w:pPr>
    </w:lvl>
    <w:lvl w:ilvl="6" w:tplc="0407000F" w:tentative="1">
      <w:start w:val="1"/>
      <w:numFmt w:val="decimal"/>
      <w:lvlText w:val="%7."/>
      <w:lvlJc w:val="left"/>
      <w:pPr>
        <w:ind w:left="5207" w:hanging="360"/>
      </w:pPr>
    </w:lvl>
    <w:lvl w:ilvl="7" w:tplc="04070019" w:tentative="1">
      <w:start w:val="1"/>
      <w:numFmt w:val="lowerLetter"/>
      <w:lvlText w:val="%8."/>
      <w:lvlJc w:val="left"/>
      <w:pPr>
        <w:ind w:left="5927" w:hanging="360"/>
      </w:pPr>
    </w:lvl>
    <w:lvl w:ilvl="8" w:tplc="0407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3" w15:restartNumberingAfterBreak="0">
    <w:nsid w:val="2AB17206"/>
    <w:multiLevelType w:val="hybridMultilevel"/>
    <w:tmpl w:val="5C966B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46282"/>
    <w:multiLevelType w:val="hybridMultilevel"/>
    <w:tmpl w:val="B748E7C4"/>
    <w:lvl w:ilvl="0" w:tplc="D85CD05C">
      <w:numFmt w:val="bullet"/>
      <w:lvlText w:val="■"/>
      <w:lvlJc w:val="left"/>
      <w:pPr>
        <w:ind w:left="388" w:hanging="276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F6871F"/>
        <w:w w:val="100"/>
        <w:sz w:val="16"/>
        <w:szCs w:val="16"/>
        <w:lang w:val="de-DE" w:eastAsia="en-US" w:bidi="ar-SA"/>
      </w:rPr>
    </w:lvl>
    <w:lvl w:ilvl="1" w:tplc="D6366A18">
      <w:numFmt w:val="bullet"/>
      <w:lvlText w:val="•"/>
      <w:lvlJc w:val="left"/>
      <w:pPr>
        <w:ind w:left="1396" w:hanging="276"/>
      </w:pPr>
      <w:rPr>
        <w:rFonts w:hint="default"/>
        <w:lang w:val="de-DE" w:eastAsia="en-US" w:bidi="ar-SA"/>
      </w:rPr>
    </w:lvl>
    <w:lvl w:ilvl="2" w:tplc="854E86C8">
      <w:numFmt w:val="bullet"/>
      <w:lvlText w:val="•"/>
      <w:lvlJc w:val="left"/>
      <w:pPr>
        <w:ind w:left="2412" w:hanging="276"/>
      </w:pPr>
      <w:rPr>
        <w:rFonts w:hint="default"/>
        <w:lang w:val="de-DE" w:eastAsia="en-US" w:bidi="ar-SA"/>
      </w:rPr>
    </w:lvl>
    <w:lvl w:ilvl="3" w:tplc="307C6CB2">
      <w:numFmt w:val="bullet"/>
      <w:lvlText w:val="•"/>
      <w:lvlJc w:val="left"/>
      <w:pPr>
        <w:ind w:left="3429" w:hanging="276"/>
      </w:pPr>
      <w:rPr>
        <w:rFonts w:hint="default"/>
        <w:lang w:val="de-DE" w:eastAsia="en-US" w:bidi="ar-SA"/>
      </w:rPr>
    </w:lvl>
    <w:lvl w:ilvl="4" w:tplc="7F265C04">
      <w:numFmt w:val="bullet"/>
      <w:lvlText w:val="•"/>
      <w:lvlJc w:val="left"/>
      <w:pPr>
        <w:ind w:left="4445" w:hanging="276"/>
      </w:pPr>
      <w:rPr>
        <w:rFonts w:hint="default"/>
        <w:lang w:val="de-DE" w:eastAsia="en-US" w:bidi="ar-SA"/>
      </w:rPr>
    </w:lvl>
    <w:lvl w:ilvl="5" w:tplc="9662A99A">
      <w:numFmt w:val="bullet"/>
      <w:lvlText w:val="•"/>
      <w:lvlJc w:val="left"/>
      <w:pPr>
        <w:ind w:left="5462" w:hanging="276"/>
      </w:pPr>
      <w:rPr>
        <w:rFonts w:hint="default"/>
        <w:lang w:val="de-DE" w:eastAsia="en-US" w:bidi="ar-SA"/>
      </w:rPr>
    </w:lvl>
    <w:lvl w:ilvl="6" w:tplc="18105F10">
      <w:numFmt w:val="bullet"/>
      <w:lvlText w:val="•"/>
      <w:lvlJc w:val="left"/>
      <w:pPr>
        <w:ind w:left="6478" w:hanging="276"/>
      </w:pPr>
      <w:rPr>
        <w:rFonts w:hint="default"/>
        <w:lang w:val="de-DE" w:eastAsia="en-US" w:bidi="ar-SA"/>
      </w:rPr>
    </w:lvl>
    <w:lvl w:ilvl="7" w:tplc="6E287444">
      <w:numFmt w:val="bullet"/>
      <w:lvlText w:val="•"/>
      <w:lvlJc w:val="left"/>
      <w:pPr>
        <w:ind w:left="7495" w:hanging="276"/>
      </w:pPr>
      <w:rPr>
        <w:rFonts w:hint="default"/>
        <w:lang w:val="de-DE" w:eastAsia="en-US" w:bidi="ar-SA"/>
      </w:rPr>
    </w:lvl>
    <w:lvl w:ilvl="8" w:tplc="F8F45220">
      <w:numFmt w:val="bullet"/>
      <w:lvlText w:val="•"/>
      <w:lvlJc w:val="left"/>
      <w:pPr>
        <w:ind w:left="8511" w:hanging="276"/>
      </w:pPr>
      <w:rPr>
        <w:rFonts w:hint="default"/>
        <w:lang w:val="de-DE" w:eastAsia="en-US" w:bidi="ar-SA"/>
      </w:rPr>
    </w:lvl>
  </w:abstractNum>
  <w:abstractNum w:abstractNumId="5" w15:restartNumberingAfterBreak="0">
    <w:nsid w:val="39860A10"/>
    <w:multiLevelType w:val="hybridMultilevel"/>
    <w:tmpl w:val="51C20C42"/>
    <w:lvl w:ilvl="0" w:tplc="F72C06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D3C76"/>
    <w:multiLevelType w:val="hybridMultilevel"/>
    <w:tmpl w:val="157EF8F6"/>
    <w:lvl w:ilvl="0" w:tplc="EC58828E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864B6"/>
    <w:multiLevelType w:val="hybridMultilevel"/>
    <w:tmpl w:val="A95A737C"/>
    <w:lvl w:ilvl="0" w:tplc="F5A4581C">
      <w:numFmt w:val="bullet"/>
      <w:lvlText w:val="■"/>
      <w:lvlJc w:val="left"/>
      <w:pPr>
        <w:ind w:left="275" w:hanging="276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F6871F"/>
        <w:w w:val="100"/>
        <w:sz w:val="16"/>
        <w:szCs w:val="16"/>
        <w:lang w:val="de-DE" w:eastAsia="en-US" w:bidi="ar-SA"/>
      </w:rPr>
    </w:lvl>
    <w:lvl w:ilvl="1" w:tplc="C09E0398">
      <w:numFmt w:val="bullet"/>
      <w:lvlText w:val="•"/>
      <w:lvlJc w:val="left"/>
      <w:pPr>
        <w:ind w:left="586" w:hanging="276"/>
      </w:pPr>
      <w:rPr>
        <w:rFonts w:hint="default"/>
        <w:lang w:val="de-DE" w:eastAsia="en-US" w:bidi="ar-SA"/>
      </w:rPr>
    </w:lvl>
    <w:lvl w:ilvl="2" w:tplc="38E885F6">
      <w:numFmt w:val="bullet"/>
      <w:lvlText w:val="•"/>
      <w:lvlJc w:val="left"/>
      <w:pPr>
        <w:ind w:left="892" w:hanging="276"/>
      </w:pPr>
      <w:rPr>
        <w:rFonts w:hint="default"/>
        <w:lang w:val="de-DE" w:eastAsia="en-US" w:bidi="ar-SA"/>
      </w:rPr>
    </w:lvl>
    <w:lvl w:ilvl="3" w:tplc="CD4A484A">
      <w:numFmt w:val="bullet"/>
      <w:lvlText w:val="•"/>
      <w:lvlJc w:val="left"/>
      <w:pPr>
        <w:ind w:left="1198" w:hanging="276"/>
      </w:pPr>
      <w:rPr>
        <w:rFonts w:hint="default"/>
        <w:lang w:val="de-DE" w:eastAsia="en-US" w:bidi="ar-SA"/>
      </w:rPr>
    </w:lvl>
    <w:lvl w:ilvl="4" w:tplc="CB784096">
      <w:numFmt w:val="bullet"/>
      <w:lvlText w:val="•"/>
      <w:lvlJc w:val="left"/>
      <w:pPr>
        <w:ind w:left="1504" w:hanging="276"/>
      </w:pPr>
      <w:rPr>
        <w:rFonts w:hint="default"/>
        <w:lang w:val="de-DE" w:eastAsia="en-US" w:bidi="ar-SA"/>
      </w:rPr>
    </w:lvl>
    <w:lvl w:ilvl="5" w:tplc="375C46B0">
      <w:numFmt w:val="bullet"/>
      <w:lvlText w:val="•"/>
      <w:lvlJc w:val="left"/>
      <w:pPr>
        <w:ind w:left="1810" w:hanging="276"/>
      </w:pPr>
      <w:rPr>
        <w:rFonts w:hint="default"/>
        <w:lang w:val="de-DE" w:eastAsia="en-US" w:bidi="ar-SA"/>
      </w:rPr>
    </w:lvl>
    <w:lvl w:ilvl="6" w:tplc="273EEC42">
      <w:numFmt w:val="bullet"/>
      <w:lvlText w:val="•"/>
      <w:lvlJc w:val="left"/>
      <w:pPr>
        <w:ind w:left="2116" w:hanging="276"/>
      </w:pPr>
      <w:rPr>
        <w:rFonts w:hint="default"/>
        <w:lang w:val="de-DE" w:eastAsia="en-US" w:bidi="ar-SA"/>
      </w:rPr>
    </w:lvl>
    <w:lvl w:ilvl="7" w:tplc="320EBD0A">
      <w:numFmt w:val="bullet"/>
      <w:lvlText w:val="•"/>
      <w:lvlJc w:val="left"/>
      <w:pPr>
        <w:ind w:left="2422" w:hanging="276"/>
      </w:pPr>
      <w:rPr>
        <w:rFonts w:hint="default"/>
        <w:lang w:val="de-DE" w:eastAsia="en-US" w:bidi="ar-SA"/>
      </w:rPr>
    </w:lvl>
    <w:lvl w:ilvl="8" w:tplc="B0C05ECE">
      <w:numFmt w:val="bullet"/>
      <w:lvlText w:val="•"/>
      <w:lvlJc w:val="left"/>
      <w:pPr>
        <w:ind w:left="2728" w:hanging="276"/>
      </w:pPr>
      <w:rPr>
        <w:rFonts w:hint="default"/>
        <w:lang w:val="de-DE" w:eastAsia="en-US" w:bidi="ar-SA"/>
      </w:rPr>
    </w:lvl>
  </w:abstractNum>
  <w:abstractNum w:abstractNumId="8" w15:restartNumberingAfterBreak="0">
    <w:nsid w:val="49B2760F"/>
    <w:multiLevelType w:val="hybridMultilevel"/>
    <w:tmpl w:val="DD106AF8"/>
    <w:lvl w:ilvl="0" w:tplc="1C28A9F0">
      <w:numFmt w:val="bullet"/>
      <w:lvlText w:val="■"/>
      <w:lvlJc w:val="left"/>
      <w:pPr>
        <w:ind w:left="497" w:hanging="276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F6871F"/>
        <w:w w:val="100"/>
        <w:sz w:val="16"/>
        <w:szCs w:val="16"/>
        <w:lang w:val="de-DE" w:eastAsia="en-US" w:bidi="ar-SA"/>
      </w:rPr>
    </w:lvl>
    <w:lvl w:ilvl="1" w:tplc="F65CCE7E">
      <w:numFmt w:val="bullet"/>
      <w:lvlText w:val="•"/>
      <w:lvlJc w:val="left"/>
      <w:pPr>
        <w:ind w:left="830" w:hanging="276"/>
      </w:pPr>
      <w:rPr>
        <w:rFonts w:hint="default"/>
        <w:lang w:val="de-DE" w:eastAsia="en-US" w:bidi="ar-SA"/>
      </w:rPr>
    </w:lvl>
    <w:lvl w:ilvl="2" w:tplc="3E3CF654">
      <w:numFmt w:val="bullet"/>
      <w:lvlText w:val="•"/>
      <w:lvlJc w:val="left"/>
      <w:pPr>
        <w:ind w:left="1160" w:hanging="276"/>
      </w:pPr>
      <w:rPr>
        <w:rFonts w:hint="default"/>
        <w:lang w:val="de-DE" w:eastAsia="en-US" w:bidi="ar-SA"/>
      </w:rPr>
    </w:lvl>
    <w:lvl w:ilvl="3" w:tplc="AA643104">
      <w:numFmt w:val="bullet"/>
      <w:lvlText w:val="•"/>
      <w:lvlJc w:val="left"/>
      <w:pPr>
        <w:ind w:left="1491" w:hanging="276"/>
      </w:pPr>
      <w:rPr>
        <w:rFonts w:hint="default"/>
        <w:lang w:val="de-DE" w:eastAsia="en-US" w:bidi="ar-SA"/>
      </w:rPr>
    </w:lvl>
    <w:lvl w:ilvl="4" w:tplc="B7280972">
      <w:numFmt w:val="bullet"/>
      <w:lvlText w:val="•"/>
      <w:lvlJc w:val="left"/>
      <w:pPr>
        <w:ind w:left="1821" w:hanging="276"/>
      </w:pPr>
      <w:rPr>
        <w:rFonts w:hint="default"/>
        <w:lang w:val="de-DE" w:eastAsia="en-US" w:bidi="ar-SA"/>
      </w:rPr>
    </w:lvl>
    <w:lvl w:ilvl="5" w:tplc="B34CDD2C">
      <w:numFmt w:val="bullet"/>
      <w:lvlText w:val="•"/>
      <w:lvlJc w:val="left"/>
      <w:pPr>
        <w:ind w:left="2152" w:hanging="276"/>
      </w:pPr>
      <w:rPr>
        <w:rFonts w:hint="default"/>
        <w:lang w:val="de-DE" w:eastAsia="en-US" w:bidi="ar-SA"/>
      </w:rPr>
    </w:lvl>
    <w:lvl w:ilvl="6" w:tplc="9D123476">
      <w:numFmt w:val="bullet"/>
      <w:lvlText w:val="•"/>
      <w:lvlJc w:val="left"/>
      <w:pPr>
        <w:ind w:left="2482" w:hanging="276"/>
      </w:pPr>
      <w:rPr>
        <w:rFonts w:hint="default"/>
        <w:lang w:val="de-DE" w:eastAsia="en-US" w:bidi="ar-SA"/>
      </w:rPr>
    </w:lvl>
    <w:lvl w:ilvl="7" w:tplc="FBFA5118">
      <w:numFmt w:val="bullet"/>
      <w:lvlText w:val="•"/>
      <w:lvlJc w:val="left"/>
      <w:pPr>
        <w:ind w:left="2812" w:hanging="276"/>
      </w:pPr>
      <w:rPr>
        <w:rFonts w:hint="default"/>
        <w:lang w:val="de-DE" w:eastAsia="en-US" w:bidi="ar-SA"/>
      </w:rPr>
    </w:lvl>
    <w:lvl w:ilvl="8" w:tplc="8E8E889C">
      <w:numFmt w:val="bullet"/>
      <w:lvlText w:val="•"/>
      <w:lvlJc w:val="left"/>
      <w:pPr>
        <w:ind w:left="3143" w:hanging="276"/>
      </w:pPr>
      <w:rPr>
        <w:rFonts w:hint="default"/>
        <w:lang w:val="de-DE" w:eastAsia="en-US" w:bidi="ar-SA"/>
      </w:rPr>
    </w:lvl>
  </w:abstractNum>
  <w:abstractNum w:abstractNumId="9" w15:restartNumberingAfterBreak="0">
    <w:nsid w:val="4D882EC5"/>
    <w:multiLevelType w:val="hybridMultilevel"/>
    <w:tmpl w:val="0F129724"/>
    <w:lvl w:ilvl="0" w:tplc="4C18C05C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0501D"/>
    <w:multiLevelType w:val="hybridMultilevel"/>
    <w:tmpl w:val="5B90FC90"/>
    <w:lvl w:ilvl="0" w:tplc="D2BE5444">
      <w:numFmt w:val="bullet"/>
      <w:lvlText w:val="■"/>
      <w:lvlJc w:val="left"/>
      <w:pPr>
        <w:ind w:left="275" w:hanging="276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F6871F"/>
        <w:w w:val="100"/>
        <w:sz w:val="16"/>
        <w:szCs w:val="16"/>
        <w:lang w:val="de-DE" w:eastAsia="en-US" w:bidi="ar-SA"/>
      </w:rPr>
    </w:lvl>
    <w:lvl w:ilvl="1" w:tplc="29F8906A">
      <w:numFmt w:val="bullet"/>
      <w:lvlText w:val="•"/>
      <w:lvlJc w:val="left"/>
      <w:pPr>
        <w:ind w:left="779" w:hanging="276"/>
      </w:pPr>
      <w:rPr>
        <w:rFonts w:hint="default"/>
        <w:lang w:val="de-DE" w:eastAsia="en-US" w:bidi="ar-SA"/>
      </w:rPr>
    </w:lvl>
    <w:lvl w:ilvl="2" w:tplc="BECE579C">
      <w:numFmt w:val="bullet"/>
      <w:lvlText w:val="•"/>
      <w:lvlJc w:val="left"/>
      <w:pPr>
        <w:ind w:left="1279" w:hanging="276"/>
      </w:pPr>
      <w:rPr>
        <w:rFonts w:hint="default"/>
        <w:lang w:val="de-DE" w:eastAsia="en-US" w:bidi="ar-SA"/>
      </w:rPr>
    </w:lvl>
    <w:lvl w:ilvl="3" w:tplc="7BEEBEBE">
      <w:numFmt w:val="bullet"/>
      <w:lvlText w:val="•"/>
      <w:lvlJc w:val="left"/>
      <w:pPr>
        <w:ind w:left="1778" w:hanging="276"/>
      </w:pPr>
      <w:rPr>
        <w:rFonts w:hint="default"/>
        <w:lang w:val="de-DE" w:eastAsia="en-US" w:bidi="ar-SA"/>
      </w:rPr>
    </w:lvl>
    <w:lvl w:ilvl="4" w:tplc="F0E0693E">
      <w:numFmt w:val="bullet"/>
      <w:lvlText w:val="•"/>
      <w:lvlJc w:val="left"/>
      <w:pPr>
        <w:ind w:left="2278" w:hanging="276"/>
      </w:pPr>
      <w:rPr>
        <w:rFonts w:hint="default"/>
        <w:lang w:val="de-DE" w:eastAsia="en-US" w:bidi="ar-SA"/>
      </w:rPr>
    </w:lvl>
    <w:lvl w:ilvl="5" w:tplc="E06AF31A">
      <w:numFmt w:val="bullet"/>
      <w:lvlText w:val="•"/>
      <w:lvlJc w:val="left"/>
      <w:pPr>
        <w:ind w:left="2777" w:hanging="276"/>
      </w:pPr>
      <w:rPr>
        <w:rFonts w:hint="default"/>
        <w:lang w:val="de-DE" w:eastAsia="en-US" w:bidi="ar-SA"/>
      </w:rPr>
    </w:lvl>
    <w:lvl w:ilvl="6" w:tplc="D50A8C3C">
      <w:numFmt w:val="bullet"/>
      <w:lvlText w:val="•"/>
      <w:lvlJc w:val="left"/>
      <w:pPr>
        <w:ind w:left="3277" w:hanging="276"/>
      </w:pPr>
      <w:rPr>
        <w:rFonts w:hint="default"/>
        <w:lang w:val="de-DE" w:eastAsia="en-US" w:bidi="ar-SA"/>
      </w:rPr>
    </w:lvl>
    <w:lvl w:ilvl="7" w:tplc="5D447510">
      <w:numFmt w:val="bullet"/>
      <w:lvlText w:val="•"/>
      <w:lvlJc w:val="left"/>
      <w:pPr>
        <w:ind w:left="3776" w:hanging="276"/>
      </w:pPr>
      <w:rPr>
        <w:rFonts w:hint="default"/>
        <w:lang w:val="de-DE" w:eastAsia="en-US" w:bidi="ar-SA"/>
      </w:rPr>
    </w:lvl>
    <w:lvl w:ilvl="8" w:tplc="74FED84C">
      <w:numFmt w:val="bullet"/>
      <w:lvlText w:val="•"/>
      <w:lvlJc w:val="left"/>
      <w:pPr>
        <w:ind w:left="4276" w:hanging="276"/>
      </w:pPr>
      <w:rPr>
        <w:rFonts w:hint="default"/>
        <w:lang w:val="de-DE" w:eastAsia="en-US" w:bidi="ar-SA"/>
      </w:rPr>
    </w:lvl>
  </w:abstractNum>
  <w:num w:numId="1" w16cid:durableId="1177038762">
    <w:abstractNumId w:val="10"/>
  </w:num>
  <w:num w:numId="2" w16cid:durableId="1764032721">
    <w:abstractNumId w:val="7"/>
  </w:num>
  <w:num w:numId="3" w16cid:durableId="847794631">
    <w:abstractNumId w:val="8"/>
  </w:num>
  <w:num w:numId="4" w16cid:durableId="274676746">
    <w:abstractNumId w:val="4"/>
  </w:num>
  <w:num w:numId="5" w16cid:durableId="1852917279">
    <w:abstractNumId w:val="1"/>
  </w:num>
  <w:num w:numId="6" w16cid:durableId="580676007">
    <w:abstractNumId w:val="2"/>
  </w:num>
  <w:num w:numId="7" w16cid:durableId="954337030">
    <w:abstractNumId w:val="0"/>
  </w:num>
  <w:num w:numId="8" w16cid:durableId="399182936">
    <w:abstractNumId w:val="3"/>
  </w:num>
  <w:num w:numId="9" w16cid:durableId="744455282">
    <w:abstractNumId w:val="5"/>
  </w:num>
  <w:num w:numId="10" w16cid:durableId="1124545891">
    <w:abstractNumId w:val="9"/>
  </w:num>
  <w:num w:numId="11" w16cid:durableId="15215501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7C"/>
    <w:rsid w:val="0001059F"/>
    <w:rsid w:val="00015B52"/>
    <w:rsid w:val="000631C0"/>
    <w:rsid w:val="000845BC"/>
    <w:rsid w:val="001217BB"/>
    <w:rsid w:val="001321AB"/>
    <w:rsid w:val="001815DA"/>
    <w:rsid w:val="00181AA0"/>
    <w:rsid w:val="001B0888"/>
    <w:rsid w:val="001D31B5"/>
    <w:rsid w:val="001D7030"/>
    <w:rsid w:val="001E3A69"/>
    <w:rsid w:val="001E6365"/>
    <w:rsid w:val="00221FB4"/>
    <w:rsid w:val="0024604F"/>
    <w:rsid w:val="00294733"/>
    <w:rsid w:val="002B078F"/>
    <w:rsid w:val="002E01E5"/>
    <w:rsid w:val="002F24A5"/>
    <w:rsid w:val="0032735C"/>
    <w:rsid w:val="00357E28"/>
    <w:rsid w:val="00381D3A"/>
    <w:rsid w:val="003860A5"/>
    <w:rsid w:val="003C31F8"/>
    <w:rsid w:val="003C4BF3"/>
    <w:rsid w:val="003E1BB0"/>
    <w:rsid w:val="003F737C"/>
    <w:rsid w:val="00415B40"/>
    <w:rsid w:val="00433C88"/>
    <w:rsid w:val="0043624D"/>
    <w:rsid w:val="00450D24"/>
    <w:rsid w:val="004533C6"/>
    <w:rsid w:val="004608C0"/>
    <w:rsid w:val="004B27EB"/>
    <w:rsid w:val="004B3DE3"/>
    <w:rsid w:val="00546305"/>
    <w:rsid w:val="00581725"/>
    <w:rsid w:val="0063142E"/>
    <w:rsid w:val="00634FF1"/>
    <w:rsid w:val="00703947"/>
    <w:rsid w:val="0076766C"/>
    <w:rsid w:val="007B7114"/>
    <w:rsid w:val="007E1048"/>
    <w:rsid w:val="00821B51"/>
    <w:rsid w:val="00844F44"/>
    <w:rsid w:val="008A13F6"/>
    <w:rsid w:val="008C71F4"/>
    <w:rsid w:val="008D5E95"/>
    <w:rsid w:val="008E4191"/>
    <w:rsid w:val="00967C29"/>
    <w:rsid w:val="009746CA"/>
    <w:rsid w:val="009E66C3"/>
    <w:rsid w:val="009F2539"/>
    <w:rsid w:val="00A0661B"/>
    <w:rsid w:val="00A33331"/>
    <w:rsid w:val="00A54E61"/>
    <w:rsid w:val="00B00BBA"/>
    <w:rsid w:val="00B12A89"/>
    <w:rsid w:val="00B45D36"/>
    <w:rsid w:val="00B615E3"/>
    <w:rsid w:val="00B929AC"/>
    <w:rsid w:val="00B94A7D"/>
    <w:rsid w:val="00BC66CB"/>
    <w:rsid w:val="00BD233E"/>
    <w:rsid w:val="00C03BC5"/>
    <w:rsid w:val="00C24040"/>
    <w:rsid w:val="00C377EB"/>
    <w:rsid w:val="00C53075"/>
    <w:rsid w:val="00C5602E"/>
    <w:rsid w:val="00CB4424"/>
    <w:rsid w:val="00CC28DD"/>
    <w:rsid w:val="00CF3623"/>
    <w:rsid w:val="00D05E13"/>
    <w:rsid w:val="00D129C7"/>
    <w:rsid w:val="00D200D8"/>
    <w:rsid w:val="00D223E3"/>
    <w:rsid w:val="00D42C82"/>
    <w:rsid w:val="00D60E34"/>
    <w:rsid w:val="00D97FCA"/>
    <w:rsid w:val="00DA56E6"/>
    <w:rsid w:val="00DC1EA0"/>
    <w:rsid w:val="00DD4238"/>
    <w:rsid w:val="00DE3F53"/>
    <w:rsid w:val="00E0478A"/>
    <w:rsid w:val="00E24C03"/>
    <w:rsid w:val="00E32339"/>
    <w:rsid w:val="00E370C5"/>
    <w:rsid w:val="00E45CBC"/>
    <w:rsid w:val="00E501D2"/>
    <w:rsid w:val="00E60D79"/>
    <w:rsid w:val="00EB19A2"/>
    <w:rsid w:val="00F00668"/>
    <w:rsid w:val="00F55BD0"/>
    <w:rsid w:val="00FC3CCA"/>
    <w:rsid w:val="00FE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D9D80"/>
  <w15:docId w15:val="{CC60E103-661C-9B40-895C-74B4E6B7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-Light" w:eastAsia="Calibri-Light" w:hAnsi="Calibri-Light" w:cs="Calibri-Light"/>
      <w:lang w:val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Titel">
    <w:name w:val="Title"/>
    <w:basedOn w:val="Standard"/>
    <w:uiPriority w:val="10"/>
    <w:qFormat/>
    <w:pPr>
      <w:spacing w:before="10"/>
      <w:ind w:left="100"/>
    </w:pPr>
    <w:rPr>
      <w:rFonts w:ascii="Calibri" w:eastAsia="Calibri" w:hAnsi="Calibri" w:cs="Calibri"/>
      <w:b/>
      <w:bCs/>
      <w:sz w:val="46"/>
      <w:szCs w:val="46"/>
    </w:rPr>
  </w:style>
  <w:style w:type="paragraph" w:styleId="Listenabsatz">
    <w:name w:val="List Paragraph"/>
    <w:basedOn w:val="Standard"/>
    <w:uiPriority w:val="34"/>
    <w:qFormat/>
    <w:pPr>
      <w:spacing w:line="205" w:lineRule="exact"/>
      <w:ind w:left="488" w:hanging="276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2460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4604F"/>
    <w:rPr>
      <w:rFonts w:ascii="Calibri-Light" w:eastAsia="Calibri-Light" w:hAnsi="Calibri-Light" w:cs="Calibri-Light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24604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4604F"/>
    <w:rPr>
      <w:rFonts w:ascii="Calibri-Light" w:eastAsia="Calibri-Light" w:hAnsi="Calibri-Light" w:cs="Calibri-Light"/>
      <w:lang w:val="de-DE"/>
    </w:rPr>
  </w:style>
  <w:style w:type="paragraph" w:customStyle="1" w:styleId="UTWVorspann">
    <w:name w:val="UTW_Vorspann"/>
    <w:basedOn w:val="Standard"/>
    <w:next w:val="Standard"/>
    <w:uiPriority w:val="99"/>
    <w:rsid w:val="00C53075"/>
    <w:pPr>
      <w:widowControl/>
      <w:adjustRightInd w:val="0"/>
      <w:spacing w:before="113" w:line="230" w:lineRule="atLeast"/>
      <w:jc w:val="both"/>
      <w:textAlignment w:val="center"/>
    </w:pPr>
    <w:rPr>
      <w:rFonts w:ascii="Calibri" w:eastAsiaTheme="minorHAnsi" w:hAnsi="Calibri" w:cs="Calibri"/>
      <w:b/>
      <w:bCs/>
      <w:color w:val="000000"/>
      <w:spacing w:val="-2"/>
      <w:sz w:val="19"/>
      <w:szCs w:val="19"/>
    </w:rPr>
  </w:style>
  <w:style w:type="paragraph" w:customStyle="1" w:styleId="UTWGrund">
    <w:name w:val="UTW Grund"/>
    <w:basedOn w:val="Standard"/>
    <w:uiPriority w:val="99"/>
    <w:rsid w:val="00C53075"/>
    <w:pPr>
      <w:widowControl/>
      <w:adjustRightInd w:val="0"/>
      <w:spacing w:before="113" w:line="230" w:lineRule="atLeast"/>
      <w:jc w:val="both"/>
      <w:textAlignment w:val="center"/>
    </w:pPr>
    <w:rPr>
      <w:rFonts w:ascii="Calibri Light" w:eastAsiaTheme="minorHAnsi" w:hAnsi="Calibri Light" w:cs="Calibri Light"/>
      <w:color w:val="000000"/>
      <w:sz w:val="19"/>
      <w:szCs w:val="19"/>
    </w:rPr>
  </w:style>
  <w:style w:type="table" w:styleId="Tabellenraster">
    <w:name w:val="Table Grid"/>
    <w:basedOn w:val="NormaleTabelle"/>
    <w:uiPriority w:val="59"/>
    <w:rsid w:val="000631C0"/>
    <w:pPr>
      <w:widowControl/>
      <w:autoSpaceDE/>
      <w:autoSpaceDN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31C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31C0"/>
    <w:rPr>
      <w:rFonts w:ascii="Segoe UI" w:eastAsia="Calibri-Light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048F69-1811-4E9C-B978-6E2BF678F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08.indd</vt:lpstr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08.indd</dc:title>
  <dc:creator>Nicole</dc:creator>
  <cp:lastModifiedBy>Johanna Tschirpke</cp:lastModifiedBy>
  <cp:revision>3</cp:revision>
  <dcterms:created xsi:type="dcterms:W3CDTF">2025-09-16T15:23:00Z</dcterms:created>
  <dcterms:modified xsi:type="dcterms:W3CDTF">2025-09-16T15:26:00Z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Adobe InDesign 17.3 (Macintosh)</vt:lpwstr>
  </property>
  <property fmtid="{D5CDD505-2E9C-101B-9397-08002B2CF9AE}" pid="4" name="GTS_PDFXConformance">
    <vt:lpwstr>PDF/X-3:2002</vt:lpwstr>
  </property>
  <property fmtid="{D5CDD505-2E9C-101B-9397-08002B2CF9AE}" pid="5" name="GTS_PDFXVersion">
    <vt:lpwstr>PDF/X-3:2002</vt:lpwstr>
  </property>
  <property fmtid="{D5CDD505-2E9C-101B-9397-08002B2CF9AE}" pid="6" name="LastSaved">
    <vt:filetime>2022-08-10T00:00:00Z</vt:filetime>
  </property>
  <property fmtid="{D5CDD505-2E9C-101B-9397-08002B2CF9AE}" pid="7" name="Producer">
    <vt:lpwstr>Adobe PDF Library 16.0.7</vt:lpwstr>
  </property>
</Properties>
</file>