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A55D" w14:textId="77777777" w:rsidR="0058263C" w:rsidRPr="0012301E" w:rsidRDefault="00000000">
      <w:pPr>
        <w:pStyle w:val="berschrift1"/>
        <w:rPr>
          <w:rFonts w:cstheme="majorHAnsi"/>
        </w:rPr>
      </w:pPr>
      <w:r w:rsidRPr="0012301E">
        <w:rPr>
          <w:rFonts w:cstheme="majorHAnsi"/>
        </w:rPr>
        <w:t>FAQ – Änderungen der DGUV Vorschrift 1 (Stand: 2025)</w:t>
      </w:r>
    </w:p>
    <w:p w14:paraId="3253C1E5" w14:textId="77777777" w:rsidR="0058263C" w:rsidRPr="0012301E" w:rsidRDefault="00000000">
      <w:pPr>
        <w:pStyle w:val="berschrift2"/>
        <w:rPr>
          <w:rFonts w:cstheme="majorHAnsi"/>
        </w:rPr>
      </w:pPr>
      <w:r w:rsidRPr="0012301E">
        <w:rPr>
          <w:rFonts w:cstheme="majorHAnsi"/>
        </w:rPr>
        <w:t>1. Was genau beinhaltet die DGUV Vorschrift 1?</w:t>
      </w:r>
    </w:p>
    <w:p w14:paraId="52423140" w14:textId="77777777" w:rsidR="0058263C" w:rsidRPr="0012301E" w:rsidRDefault="00000000">
      <w:pPr>
        <w:rPr>
          <w:rFonts w:asciiTheme="majorHAnsi" w:hAnsiTheme="majorHAnsi" w:cstheme="majorHAnsi"/>
        </w:rPr>
      </w:pPr>
      <w:r w:rsidRPr="0012301E">
        <w:rPr>
          <w:rFonts w:asciiTheme="majorHAnsi" w:hAnsiTheme="majorHAnsi" w:cstheme="majorHAnsi"/>
        </w:rPr>
        <w:t>Die DGUV Vorschrift 1 legt die grundlegenden Pflichten für Unternehmer und Beschäftigte zum Arbeitsschutz fest. Sie regelt u. a. Gefährdungsbeurteilungen, Unterweisungen, Erste Hilfe, Bestellung von Sicherheitsbeauftragten sowie die Verantwortung des Unternehmers für sichere Arbeitsbedingungen.</w:t>
      </w:r>
    </w:p>
    <w:p w14:paraId="506853E4" w14:textId="77777777" w:rsidR="0058263C" w:rsidRPr="0012301E" w:rsidRDefault="00000000">
      <w:pPr>
        <w:pStyle w:val="berschrift2"/>
        <w:rPr>
          <w:rFonts w:cstheme="majorHAnsi"/>
        </w:rPr>
      </w:pPr>
      <w:r w:rsidRPr="0012301E">
        <w:rPr>
          <w:rFonts w:cstheme="majorHAnsi"/>
        </w:rPr>
        <w:t>2. Warum wurde die DGUV Vorschrift 1 überarbeitet?</w:t>
      </w:r>
    </w:p>
    <w:p w14:paraId="4D674465" w14:textId="77777777" w:rsidR="0058263C" w:rsidRPr="0012301E" w:rsidRDefault="00000000">
      <w:pPr>
        <w:rPr>
          <w:rFonts w:asciiTheme="majorHAnsi" w:hAnsiTheme="majorHAnsi" w:cstheme="majorHAnsi"/>
        </w:rPr>
      </w:pPr>
      <w:r w:rsidRPr="0012301E">
        <w:rPr>
          <w:rFonts w:asciiTheme="majorHAnsi" w:hAnsiTheme="majorHAnsi" w:cstheme="majorHAnsi"/>
        </w:rPr>
        <w:t>Die Überarbeitung diente dazu, die alte BGV A1 (für Betriebe) und GUV-V A1 (für den öffentlichen Bereich) zu einer einheitlichen Vorschrift zusammenzuführen und wichtige Inhalte an heutige Arbeitsbedingungen anzupassen.</w:t>
      </w:r>
    </w:p>
    <w:p w14:paraId="0DB7A61E" w14:textId="77777777" w:rsidR="0058263C" w:rsidRPr="0012301E" w:rsidRDefault="00000000">
      <w:pPr>
        <w:pStyle w:val="berschrift2"/>
        <w:rPr>
          <w:rFonts w:cstheme="majorHAnsi"/>
        </w:rPr>
      </w:pPr>
      <w:r w:rsidRPr="0012301E">
        <w:rPr>
          <w:rFonts w:cstheme="majorHAnsi"/>
        </w:rPr>
        <w:t>3. Gilt die Vorschrift nur für Beschäftigte?</w:t>
      </w:r>
    </w:p>
    <w:p w14:paraId="596C950E" w14:textId="77777777" w:rsidR="0058263C" w:rsidRPr="0012301E" w:rsidRDefault="00000000">
      <w:pPr>
        <w:rPr>
          <w:rFonts w:asciiTheme="majorHAnsi" w:hAnsiTheme="majorHAnsi" w:cstheme="majorHAnsi"/>
        </w:rPr>
      </w:pPr>
      <w:r w:rsidRPr="0012301E">
        <w:rPr>
          <w:rFonts w:asciiTheme="majorHAnsi" w:hAnsiTheme="majorHAnsi" w:cstheme="majorHAnsi"/>
        </w:rPr>
        <w:t>Nein. Sie gilt auch für weitere versicherte Personen, etwa Schüler, Studierende, Ehrenamtliche oder Helfer – also für alle, die im Rahmen der gesetzlichen Unfallversicherung abgesichert sind.</w:t>
      </w:r>
    </w:p>
    <w:p w14:paraId="359F10DB" w14:textId="77777777" w:rsidR="0058263C" w:rsidRPr="0012301E" w:rsidRDefault="00000000">
      <w:pPr>
        <w:pStyle w:val="berschrift2"/>
        <w:rPr>
          <w:rFonts w:cstheme="majorHAnsi"/>
        </w:rPr>
      </w:pPr>
      <w:r w:rsidRPr="0012301E">
        <w:rPr>
          <w:rFonts w:cstheme="majorHAnsi"/>
        </w:rPr>
        <w:t>4. Welche Neuerungen gibt es bei der Bestellung von Sicherheitsbeauftragten?</w:t>
      </w:r>
    </w:p>
    <w:p w14:paraId="32566213" w14:textId="77777777" w:rsidR="0058263C" w:rsidRPr="0012301E" w:rsidRDefault="00000000">
      <w:pPr>
        <w:rPr>
          <w:rFonts w:asciiTheme="majorHAnsi" w:hAnsiTheme="majorHAnsi" w:cstheme="majorHAnsi"/>
        </w:rPr>
      </w:pPr>
      <w:r w:rsidRPr="0012301E">
        <w:rPr>
          <w:rFonts w:asciiTheme="majorHAnsi" w:hAnsiTheme="majorHAnsi" w:cstheme="majorHAnsi"/>
        </w:rPr>
        <w:t>Die Anzahl der Sicherheitsbeauftragten richtet sich nun nach fünf festen Kriterien: Unfall- und Gesundheitsgefahren, räumliche Nähe, zeitliche Nähe, fachliche Nähe und die Anzahl der Beschäftigten.</w:t>
      </w:r>
    </w:p>
    <w:p w14:paraId="36FD3571" w14:textId="77777777" w:rsidR="0058263C" w:rsidRPr="0012301E" w:rsidRDefault="00000000">
      <w:pPr>
        <w:pStyle w:val="berschrift2"/>
        <w:rPr>
          <w:rFonts w:cstheme="majorHAnsi"/>
        </w:rPr>
      </w:pPr>
      <w:r w:rsidRPr="0012301E">
        <w:rPr>
          <w:rFonts w:cstheme="majorHAnsi"/>
        </w:rPr>
        <w:t>5. Wie viele Sicherheitsbeauftragte brauche ich konkret?</w:t>
      </w:r>
    </w:p>
    <w:p w14:paraId="2AF7EEEB" w14:textId="77777777" w:rsidR="0058263C" w:rsidRPr="0012301E" w:rsidRDefault="00000000">
      <w:pPr>
        <w:rPr>
          <w:rFonts w:asciiTheme="majorHAnsi" w:hAnsiTheme="majorHAnsi" w:cstheme="majorHAnsi"/>
        </w:rPr>
      </w:pPr>
      <w:r w:rsidRPr="0012301E">
        <w:rPr>
          <w:rFonts w:asciiTheme="majorHAnsi" w:hAnsiTheme="majorHAnsi" w:cstheme="majorHAnsi"/>
        </w:rPr>
        <w:t>Die Vorschrift gibt keine festen Zahlen vor. Der Unternehmer muss anhand der fünf Kriterien beurteilen, wie viele Sicherheitsbeauftragte erforderlich sind. Diese Kriterien sind: 1. Unfall- und Gesundheitsgefahr (Ergebnisse der Gefährdungsbeurteilung), 2. Räumliche Nähe zu den Beschäftigten, 3. Zeitliche Nähe (z. B. bei Schichtarbeit), 4. Fachliche Nähe (Kenntnis der Tätigkeiten und Prozesse), 5. Mitarbeiterzahl. So kann es sein, dass zwei gleich große Betriebe eine sehr unterschiedliche Zahl an Sicherheitsbeauftragten brauchen, je nach Gefährdungslage.</w:t>
      </w:r>
    </w:p>
    <w:p w14:paraId="04957010" w14:textId="77777777" w:rsidR="0058263C" w:rsidRPr="0012301E" w:rsidRDefault="00000000">
      <w:pPr>
        <w:pStyle w:val="berschrift2"/>
        <w:rPr>
          <w:rFonts w:cstheme="majorHAnsi"/>
        </w:rPr>
      </w:pPr>
      <w:r w:rsidRPr="0012301E">
        <w:rPr>
          <w:rFonts w:cstheme="majorHAnsi"/>
        </w:rPr>
        <w:t>6. Was hat sich bei den Qualifikationen für bestimmte Tätigkeiten geändert?</w:t>
      </w:r>
    </w:p>
    <w:p w14:paraId="73F8BC3F" w14:textId="77777777" w:rsidR="0058263C" w:rsidRPr="0012301E" w:rsidRDefault="00000000">
      <w:pPr>
        <w:rPr>
          <w:rFonts w:asciiTheme="majorHAnsi" w:hAnsiTheme="majorHAnsi" w:cstheme="majorHAnsi"/>
        </w:rPr>
      </w:pPr>
      <w:r w:rsidRPr="0012301E">
        <w:rPr>
          <w:rFonts w:asciiTheme="majorHAnsi" w:hAnsiTheme="majorHAnsi" w:cstheme="majorHAnsi"/>
        </w:rPr>
        <w:t>Neu ist die klare Regelung, dass der Unternehmer sicherstellen muss, dass Beschäftigte für besondere Tätigkeiten (z. B. Staplerfahren, Kranbedienung) auch wirklich die notwendige Befähigung und Qualifikation haben. Das bedeutet: Ohne eine nachweisbare Ausbildung oder Unterweisung dürfen diese Tätigkeiten nicht mehr ausgeführt werden. Ziel ist es, Unfälle durch unzureichend geschultes Personal zu vermeiden.</w:t>
      </w:r>
    </w:p>
    <w:p w14:paraId="285AC40F" w14:textId="77777777" w:rsidR="0058263C" w:rsidRPr="0012301E" w:rsidRDefault="00000000">
      <w:pPr>
        <w:pStyle w:val="berschrift2"/>
        <w:rPr>
          <w:rFonts w:cstheme="majorHAnsi"/>
        </w:rPr>
      </w:pPr>
      <w:r w:rsidRPr="0012301E">
        <w:rPr>
          <w:rFonts w:cstheme="majorHAnsi"/>
        </w:rPr>
        <w:t>7. Welche Änderungen gibt es bei der Erste-Hilfe-Regelung?</w:t>
      </w:r>
    </w:p>
    <w:p w14:paraId="3D204100" w14:textId="77777777" w:rsidR="0058263C" w:rsidRPr="0012301E" w:rsidRDefault="00000000">
      <w:pPr>
        <w:rPr>
          <w:rFonts w:asciiTheme="majorHAnsi" w:hAnsiTheme="majorHAnsi" w:cstheme="majorHAnsi"/>
        </w:rPr>
      </w:pPr>
      <w:r w:rsidRPr="0012301E">
        <w:rPr>
          <w:rFonts w:asciiTheme="majorHAnsi" w:hAnsiTheme="majorHAnsi" w:cstheme="majorHAnsi"/>
        </w:rPr>
        <w:t>Neben klassisch ausgebildeten Ersthelfern dürfen jetzt auch Personen mit sanitäts- oder rettungsdienstlicher Ausbildung oder mit einem Gesundheitsberuf als Ersthelfer eingesetzt werden.</w:t>
      </w:r>
    </w:p>
    <w:p w14:paraId="196A76C4" w14:textId="77777777" w:rsidR="0058263C" w:rsidRPr="0012301E" w:rsidRDefault="00000000">
      <w:pPr>
        <w:pStyle w:val="berschrift2"/>
        <w:rPr>
          <w:rFonts w:cstheme="majorHAnsi"/>
        </w:rPr>
      </w:pPr>
      <w:r w:rsidRPr="0012301E">
        <w:rPr>
          <w:rFonts w:cstheme="majorHAnsi"/>
        </w:rPr>
        <w:lastRenderedPageBreak/>
        <w:t>8. Müssen diese „neuen“ Ersthelfer trotzdem eine Fortbildung machen?</w:t>
      </w:r>
    </w:p>
    <w:p w14:paraId="245B07E9" w14:textId="77777777" w:rsidR="0058263C" w:rsidRPr="0012301E" w:rsidRDefault="00000000">
      <w:pPr>
        <w:rPr>
          <w:rFonts w:asciiTheme="majorHAnsi" w:hAnsiTheme="majorHAnsi" w:cstheme="majorHAnsi"/>
        </w:rPr>
      </w:pPr>
      <w:r w:rsidRPr="0012301E">
        <w:rPr>
          <w:rFonts w:asciiTheme="majorHAnsi" w:hAnsiTheme="majorHAnsi" w:cstheme="majorHAnsi"/>
        </w:rPr>
        <w:t>Nein, wenn sie nachweislich regelmäßig Erste Hilfe leisten, z. B. im Rettungsdienst oder im Rahmen ihres Gesundheitsberufs. Dadurch gelten sie automatisch als fortgebildet.</w:t>
      </w:r>
    </w:p>
    <w:p w14:paraId="534B2CCA" w14:textId="77777777" w:rsidR="0058263C" w:rsidRPr="0012301E" w:rsidRDefault="00000000">
      <w:pPr>
        <w:pStyle w:val="berschrift2"/>
        <w:rPr>
          <w:rFonts w:cstheme="majorHAnsi"/>
        </w:rPr>
      </w:pPr>
      <w:r w:rsidRPr="0012301E">
        <w:rPr>
          <w:rFonts w:cstheme="majorHAnsi"/>
        </w:rPr>
        <w:t>9. Welche Rolle spielt die Gefährdungsbeurteilung in der Vorschrift 1?</w:t>
      </w:r>
    </w:p>
    <w:p w14:paraId="0602359A" w14:textId="77777777" w:rsidR="0058263C" w:rsidRPr="0012301E" w:rsidRDefault="00000000">
      <w:pPr>
        <w:rPr>
          <w:rFonts w:asciiTheme="majorHAnsi" w:hAnsiTheme="majorHAnsi" w:cstheme="majorHAnsi"/>
        </w:rPr>
      </w:pPr>
      <w:r w:rsidRPr="0012301E">
        <w:rPr>
          <w:rFonts w:asciiTheme="majorHAnsi" w:hAnsiTheme="majorHAnsi" w:cstheme="majorHAnsi"/>
        </w:rPr>
        <w:t>Die Gefährdungsbeurteilung ist die Basis aller Schutzmaßnahmen. Auf ihr bauen die Bestimmung der Sicherheitsbeauftragten, die Auswahl von Qualifikationen und die Organisation der Ersten Hilfe auf.</w:t>
      </w:r>
    </w:p>
    <w:p w14:paraId="1DCEFDDC" w14:textId="77777777" w:rsidR="0058263C" w:rsidRPr="0012301E" w:rsidRDefault="00000000">
      <w:pPr>
        <w:pStyle w:val="berschrift2"/>
        <w:rPr>
          <w:rFonts w:cstheme="majorHAnsi"/>
        </w:rPr>
      </w:pPr>
      <w:r w:rsidRPr="0012301E">
        <w:rPr>
          <w:rFonts w:cstheme="majorHAnsi"/>
        </w:rPr>
        <w:t>10. Welche Pflichten haben Unternehmer durch die Neuerungen zusätzlich?</w:t>
      </w:r>
    </w:p>
    <w:p w14:paraId="28ED9B25" w14:textId="77777777" w:rsidR="0058263C" w:rsidRPr="0012301E" w:rsidRDefault="00000000">
      <w:pPr>
        <w:rPr>
          <w:rFonts w:asciiTheme="majorHAnsi" w:hAnsiTheme="majorHAnsi" w:cstheme="majorHAnsi"/>
        </w:rPr>
      </w:pPr>
      <w:r w:rsidRPr="0012301E">
        <w:rPr>
          <w:rFonts w:asciiTheme="majorHAnsi" w:hAnsiTheme="majorHAnsi" w:cstheme="majorHAnsi"/>
        </w:rPr>
        <w:t>Sie müssen genauer dokumentieren, wie sie die Anzahl der Sicherheitsbeauftragten bestimmen, die Qualifikation der Beschäftigten prüfen und die Organisation der Ersten Hilfe sicherstellen.</w:t>
      </w:r>
    </w:p>
    <w:p w14:paraId="3E659316" w14:textId="77777777" w:rsidR="0058263C" w:rsidRPr="0012301E" w:rsidRDefault="00000000">
      <w:pPr>
        <w:pStyle w:val="berschrift2"/>
        <w:rPr>
          <w:rFonts w:cstheme="majorHAnsi"/>
        </w:rPr>
      </w:pPr>
      <w:r w:rsidRPr="0012301E">
        <w:rPr>
          <w:rFonts w:cstheme="majorHAnsi"/>
        </w:rPr>
        <w:t>11. Gibt es auch Neuerungen für Beschäftigte?</w:t>
      </w:r>
    </w:p>
    <w:p w14:paraId="59C8991E" w14:textId="77777777" w:rsidR="0058263C" w:rsidRPr="0012301E" w:rsidRDefault="00000000">
      <w:pPr>
        <w:rPr>
          <w:rFonts w:asciiTheme="majorHAnsi" w:hAnsiTheme="majorHAnsi" w:cstheme="majorHAnsi"/>
        </w:rPr>
      </w:pPr>
      <w:r w:rsidRPr="0012301E">
        <w:rPr>
          <w:rFonts w:asciiTheme="majorHAnsi" w:hAnsiTheme="majorHAnsi" w:cstheme="majorHAnsi"/>
        </w:rPr>
        <w:t>Ja. Beschäftigte sind verpflichtet, bei allen Maßnahmen des Arbeitsschutzes mitzuwirken, ihre Qualifikationen einzusetzen und z. B. als Ersthelfer oder Sicherheitsbeauftragte aktiv mitzuwirken, wenn sie dafür benannt werden.</w:t>
      </w:r>
    </w:p>
    <w:p w14:paraId="7FA703D6" w14:textId="77777777" w:rsidR="0058263C" w:rsidRPr="0012301E" w:rsidRDefault="00000000">
      <w:pPr>
        <w:pStyle w:val="berschrift2"/>
        <w:rPr>
          <w:rFonts w:cstheme="majorHAnsi"/>
        </w:rPr>
      </w:pPr>
      <w:r w:rsidRPr="0012301E">
        <w:rPr>
          <w:rFonts w:cstheme="majorHAnsi"/>
        </w:rPr>
        <w:t>12. Welche Unterstützung bietet die DGUV Regel 100-001 dazu?</w:t>
      </w:r>
    </w:p>
    <w:p w14:paraId="454B372E" w14:textId="77777777" w:rsidR="0058263C" w:rsidRPr="0012301E" w:rsidRDefault="00000000">
      <w:pPr>
        <w:rPr>
          <w:rFonts w:asciiTheme="majorHAnsi" w:hAnsiTheme="majorHAnsi" w:cstheme="majorHAnsi"/>
        </w:rPr>
      </w:pPr>
      <w:r w:rsidRPr="0012301E">
        <w:rPr>
          <w:rFonts w:asciiTheme="majorHAnsi" w:hAnsiTheme="majorHAnsi" w:cstheme="majorHAnsi"/>
        </w:rPr>
        <w:t>Die DGUV Regel 100-001 ergänzt die Vorschrift mit praktischen Beispielen und Erläuterungen – etwa zur Gefährdungsbeurteilung, zu Sicherheitsbeauftragten oder zur Ersten Hilfe – und macht die abstrakten Vorschriften verständlicher.</w:t>
      </w:r>
    </w:p>
    <w:p w14:paraId="7190C516" w14:textId="77777777" w:rsidR="0058263C" w:rsidRPr="0012301E" w:rsidRDefault="00000000">
      <w:pPr>
        <w:pStyle w:val="berschrift2"/>
        <w:rPr>
          <w:rFonts w:cstheme="majorHAnsi"/>
        </w:rPr>
      </w:pPr>
      <w:r w:rsidRPr="0012301E">
        <w:rPr>
          <w:rFonts w:cstheme="majorHAnsi"/>
        </w:rPr>
        <w:t>13. Seit wann gelten die Neuerungen?</w:t>
      </w:r>
    </w:p>
    <w:p w14:paraId="59E5D3FA" w14:textId="77777777" w:rsidR="0058263C" w:rsidRPr="0012301E" w:rsidRDefault="00000000">
      <w:pPr>
        <w:rPr>
          <w:rFonts w:asciiTheme="majorHAnsi" w:hAnsiTheme="majorHAnsi" w:cstheme="majorHAnsi"/>
        </w:rPr>
      </w:pPr>
      <w:r w:rsidRPr="0012301E">
        <w:rPr>
          <w:rFonts w:asciiTheme="majorHAnsi" w:hAnsiTheme="majorHAnsi" w:cstheme="majorHAnsi"/>
        </w:rPr>
        <w:t>Die einheitliche DGUV Vorschrift 1 gilt seit 2014/2015. Die ergänzende DGUV Regel 100-001 wird regelmäßig aktualisiert – zuletzt im Juni 2025 – und enthält die aktuellen Auslegungen und Konkretisierungen.</w:t>
      </w:r>
    </w:p>
    <w:sectPr w:rsidR="0058263C" w:rsidRPr="0012301E"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8671" w14:textId="77777777" w:rsidR="004B0AFC" w:rsidRDefault="004B0AFC" w:rsidP="00555524">
      <w:pPr>
        <w:spacing w:after="0" w:line="240" w:lineRule="auto"/>
      </w:pPr>
      <w:r>
        <w:separator/>
      </w:r>
    </w:p>
  </w:endnote>
  <w:endnote w:type="continuationSeparator" w:id="0">
    <w:p w14:paraId="7D3DDC9F" w14:textId="77777777" w:rsidR="004B0AFC" w:rsidRDefault="004B0AFC" w:rsidP="0055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B697" w14:textId="4E538487" w:rsidR="00555524" w:rsidRDefault="00555524" w:rsidP="00555524">
    <w:pPr>
      <w:pStyle w:val="Fuzeile"/>
      <w:jc w:val="right"/>
    </w:pPr>
    <w:r>
      <w:rPr>
        <w:noProof/>
      </w:rPr>
      <w:drawing>
        <wp:inline distT="0" distB="0" distL="0" distR="0" wp14:anchorId="1C3163F9" wp14:editId="2DD50E57">
          <wp:extent cx="1765300" cy="437852"/>
          <wp:effectExtent l="0" t="0" r="6350" b="635"/>
          <wp:docPr id="164235782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57829" name="Grafik 1" descr="Ein Bild, das Text, Schrift, Grafiken, Logo enthält.&#10;&#10;KI-generierte Inhalte können fehlerhaft sein."/>
                  <pic:cNvPicPr/>
                </pic:nvPicPr>
                <pic:blipFill>
                  <a:blip r:embed="rId1"/>
                  <a:stretch>
                    <a:fillRect/>
                  </a:stretch>
                </pic:blipFill>
                <pic:spPr>
                  <a:xfrm>
                    <a:off x="0" y="0"/>
                    <a:ext cx="1805773" cy="4478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7B56" w14:textId="77777777" w:rsidR="004B0AFC" w:rsidRDefault="004B0AFC" w:rsidP="00555524">
      <w:pPr>
        <w:spacing w:after="0" w:line="240" w:lineRule="auto"/>
      </w:pPr>
      <w:r>
        <w:separator/>
      </w:r>
    </w:p>
  </w:footnote>
  <w:footnote w:type="continuationSeparator" w:id="0">
    <w:p w14:paraId="66EDEDCF" w14:textId="77777777" w:rsidR="004B0AFC" w:rsidRDefault="004B0AFC" w:rsidP="00555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063257147">
    <w:abstractNumId w:val="8"/>
  </w:num>
  <w:num w:numId="2" w16cid:durableId="90975422">
    <w:abstractNumId w:val="6"/>
  </w:num>
  <w:num w:numId="3" w16cid:durableId="23288856">
    <w:abstractNumId w:val="5"/>
  </w:num>
  <w:num w:numId="4" w16cid:durableId="437601329">
    <w:abstractNumId w:val="4"/>
  </w:num>
  <w:num w:numId="5" w16cid:durableId="567688122">
    <w:abstractNumId w:val="7"/>
  </w:num>
  <w:num w:numId="6" w16cid:durableId="1005743101">
    <w:abstractNumId w:val="3"/>
  </w:num>
  <w:num w:numId="7" w16cid:durableId="771051531">
    <w:abstractNumId w:val="2"/>
  </w:num>
  <w:num w:numId="8" w16cid:durableId="1893539369">
    <w:abstractNumId w:val="1"/>
  </w:num>
  <w:num w:numId="9" w16cid:durableId="41166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F3F"/>
    <w:rsid w:val="0012301E"/>
    <w:rsid w:val="0015074B"/>
    <w:rsid w:val="0029639D"/>
    <w:rsid w:val="00326F90"/>
    <w:rsid w:val="004B0AFC"/>
    <w:rsid w:val="00555524"/>
    <w:rsid w:val="0058263C"/>
    <w:rsid w:val="009A1CE8"/>
    <w:rsid w:val="00AA1D8D"/>
    <w:rsid w:val="00B15841"/>
    <w:rsid w:val="00B47730"/>
    <w:rsid w:val="00CB0664"/>
    <w:rsid w:val="00DB73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53964"/>
  <w14:defaultImageDpi w14:val="300"/>
  <w15:docId w15:val="{1633E22C-9A55-4028-BBDF-4404C9DD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SP - Sonja Heynen-Pianka</cp:lastModifiedBy>
  <cp:revision>3</cp:revision>
  <dcterms:created xsi:type="dcterms:W3CDTF">2013-12-23T23:15:00Z</dcterms:created>
  <dcterms:modified xsi:type="dcterms:W3CDTF">2025-09-12T07:30:00Z</dcterms:modified>
  <cp:category/>
</cp:coreProperties>
</file>