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63DF6" w14:textId="1D438905" w:rsidR="008C1313" w:rsidRDefault="00BD6986">
      <w:r>
        <w:rPr>
          <w:noProof/>
          <w:lang w:eastAsia="de-DE"/>
        </w:rPr>
        <w:drawing>
          <wp:inline distT="0" distB="0" distL="0" distR="0" wp14:anchorId="42EC598F" wp14:editId="5F1C0EFB">
            <wp:extent cx="5760720" cy="5521325"/>
            <wp:effectExtent l="0" t="0" r="0" b="0"/>
            <wp:docPr id="124489698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896986" name="Grafik 1" descr="Ein Bild, das Text, Screenshot, Design enthält.&#10;&#10;Automatisch generierte Beschreibung"/>
                    <pic:cNvPicPr/>
                  </pic:nvPicPr>
                  <pic:blipFill>
                    <a:blip r:embed="rId10"/>
                    <a:stretch>
                      <a:fillRect/>
                    </a:stretch>
                  </pic:blipFill>
                  <pic:spPr>
                    <a:xfrm>
                      <a:off x="0" y="0"/>
                      <a:ext cx="5760720" cy="5521325"/>
                    </a:xfrm>
                    <a:prstGeom prst="rect">
                      <a:avLst/>
                    </a:prstGeom>
                  </pic:spPr>
                </pic:pic>
              </a:graphicData>
            </a:graphic>
          </wp:inline>
        </w:drawing>
      </w:r>
    </w:p>
    <w:p w14:paraId="4AE636CA" w14:textId="77777777" w:rsidR="00BD6986" w:rsidRDefault="00BD6986"/>
    <w:tbl>
      <w:tblPr>
        <w:tblpPr w:leftFromText="45" w:rightFromText="45" w:vertAnchor="text"/>
        <w:tblW w:w="8250" w:type="dxa"/>
        <w:tblCellSpacing w:w="0" w:type="dxa"/>
        <w:shd w:val="clear" w:color="auto" w:fill="FFFFFF"/>
        <w:tblCellMar>
          <w:left w:w="0" w:type="dxa"/>
          <w:right w:w="0" w:type="dxa"/>
        </w:tblCellMar>
        <w:tblLook w:val="04A0" w:firstRow="1" w:lastRow="0" w:firstColumn="1" w:lastColumn="0" w:noHBand="0" w:noVBand="1"/>
      </w:tblPr>
      <w:tblGrid>
        <w:gridCol w:w="8250"/>
      </w:tblGrid>
      <w:tr w:rsidR="00BD6986" w:rsidRPr="00BD6986" w14:paraId="6D43B2A5" w14:textId="77777777" w:rsidTr="00BD6986">
        <w:trPr>
          <w:tblCellSpacing w:w="0" w:type="dxa"/>
        </w:trPr>
        <w:tc>
          <w:tcPr>
            <w:tcW w:w="7950" w:type="dxa"/>
            <w:shd w:val="clear" w:color="auto" w:fill="FFFFFF"/>
            <w:vAlign w:val="center"/>
            <w:hideMark/>
          </w:tcPr>
          <w:p w14:paraId="51564F29" w14:textId="77777777" w:rsidR="006119DF" w:rsidRDefault="00BD6986" w:rsidP="00BD6986">
            <w:r w:rsidRPr="00BD6986">
              <w:rPr>
                <w:b/>
                <w:bCs/>
              </w:rPr>
              <w:br/>
              <w:t>Hinweis:</w:t>
            </w:r>
            <w:r w:rsidRPr="00BD6986">
              <w:br/>
            </w:r>
            <w:r w:rsidR="006119DF">
              <w:t xml:space="preserve">1. </w:t>
            </w:r>
            <w:r w:rsidRPr="00BD6986">
              <w:t>Loggen Sie sich zuerst auf </w:t>
            </w:r>
            <w:proofErr w:type="spellStart"/>
            <w:r>
              <w:fldChar w:fldCharType="begin"/>
            </w:r>
            <w:r>
              <w:instrText>HYPERLINK "https://service.vnrag.de/gu/8/5Z8DX19Y-5Z8DX19X-5YI1RIWP-R6CNBV.html?opt_domain=service.vnrag.de&amp;banner=SAM_ABO_468515307957&amp;SCID=c3BAdm5yLmRl&amp;utm_source=243949716435&amp;utm_medium=email&amp;utm_campaign=468515307957&amp;opt_mandator=243949716432&amp;opt_affiliate=%7Baffiliate%7D&amp;bmMailId=5Z8DX19Y-5Z8DX19X-1DEA10TI"</w:instrText>
            </w:r>
            <w:r>
              <w:fldChar w:fldCharType="separate"/>
            </w:r>
            <w:r w:rsidRPr="00BD6986">
              <w:rPr>
                <w:rStyle w:val="Hyperlink"/>
              </w:rPr>
              <w:t>safety@office</w:t>
            </w:r>
            <w:proofErr w:type="spellEnd"/>
            <w:r>
              <w:fldChar w:fldCharType="end"/>
            </w:r>
            <w:r w:rsidRPr="00BD6986">
              <w:t> ein</w:t>
            </w:r>
          </w:p>
          <w:p w14:paraId="648D1A00" w14:textId="77777777" w:rsidR="006119DF" w:rsidRDefault="006119DF" w:rsidP="00BD6986">
            <w:r>
              <w:t xml:space="preserve">2. Sie erhalten mit Ihrer freigeschalteten Lizenz Zugriff auf </w:t>
            </w:r>
            <w:r w:rsidR="00BD6986" w:rsidRPr="00BD6986">
              <w:t>alle Beiträge</w:t>
            </w:r>
            <w:r>
              <w:t>. Sie werden Ihnen auf der Startseite unter den Updates angezeigt.</w:t>
            </w:r>
          </w:p>
          <w:p w14:paraId="4196E5F0" w14:textId="77777777" w:rsidR="006119DF" w:rsidRDefault="006119DF" w:rsidP="00BD6986">
            <w:r>
              <w:t xml:space="preserve">3. Interessieren Sie sich für bereits erschienene Beiträge, dann nutzen Sie die </w:t>
            </w:r>
            <w:r w:rsidRPr="006119DF">
              <w:rPr>
                <w:i/>
                <w:iCs/>
              </w:rPr>
              <w:t>Datenbank</w:t>
            </w:r>
            <w:r>
              <w:t xml:space="preserve"> oder auch die Suche (s. oben rechts).</w:t>
            </w:r>
          </w:p>
          <w:p w14:paraId="7A832D6C" w14:textId="77777777" w:rsidR="00BD6986" w:rsidRDefault="00BD6986" w:rsidP="00BD6986">
            <w:pPr>
              <w:rPr>
                <w:i/>
                <w:iCs/>
              </w:rPr>
            </w:pPr>
            <w:r w:rsidRPr="00BD6986">
              <w:br/>
              <w:t>Ihr Account ist noch nicht aktiviert? Dann klicken auf den Link in Ihrer Aktivierungsmail. Der Betreff lautete: </w:t>
            </w:r>
            <w:r w:rsidRPr="00BD6986">
              <w:rPr>
                <w:i/>
                <w:iCs/>
              </w:rPr>
              <w:t>Jetzt Ihren Account aktivieren und auf alle Daten zugreifen!</w:t>
            </w:r>
          </w:p>
          <w:p w14:paraId="63A45C8E" w14:textId="77777777" w:rsidR="006119DF" w:rsidRDefault="006119DF" w:rsidP="00BD6986">
            <w:pPr>
              <w:rPr>
                <w:i/>
                <w:iCs/>
              </w:rPr>
            </w:pPr>
          </w:p>
          <w:p w14:paraId="5A183204" w14:textId="3D856595" w:rsidR="006119DF" w:rsidRPr="00BD6986" w:rsidRDefault="006119DF" w:rsidP="00BD6986"/>
        </w:tc>
      </w:tr>
    </w:tbl>
    <w:p w14:paraId="70599578" w14:textId="77777777" w:rsidR="00BD6986" w:rsidRDefault="00BD6986"/>
    <w:tbl>
      <w:tblPr>
        <w:tblW w:w="12191" w:type="dxa"/>
        <w:tblCellSpacing w:w="0" w:type="dxa"/>
        <w:tblInd w:w="142" w:type="dxa"/>
        <w:shd w:val="clear" w:color="auto" w:fill="FFFFFF"/>
        <w:tblCellMar>
          <w:left w:w="0" w:type="dxa"/>
          <w:right w:w="0" w:type="dxa"/>
        </w:tblCellMar>
        <w:tblLook w:val="04A0" w:firstRow="1" w:lastRow="0" w:firstColumn="1" w:lastColumn="0" w:noHBand="0" w:noVBand="1"/>
      </w:tblPr>
      <w:tblGrid>
        <w:gridCol w:w="12191"/>
      </w:tblGrid>
      <w:tr w:rsidR="00BD6986" w:rsidRPr="00BD6986" w14:paraId="121DD9F3" w14:textId="77777777" w:rsidTr="2D775D9A">
        <w:trPr>
          <w:tblCellSpacing w:w="0" w:type="dxa"/>
        </w:trPr>
        <w:tc>
          <w:tcPr>
            <w:tcW w:w="12191" w:type="dxa"/>
            <w:shd w:val="clear" w:color="auto" w:fill="FFFFFF" w:themeFill="background1"/>
            <w:vAlign w:val="center"/>
            <w:hideMark/>
          </w:tcPr>
          <w:p w14:paraId="77E1A1B3" w14:textId="0B90750F" w:rsidR="00913789" w:rsidRDefault="00913789">
            <w:r>
              <w:lastRenderedPageBreak/>
              <w:t xml:space="preserve">Liebe Frau </w:t>
            </w:r>
            <w:proofErr w:type="spellStart"/>
            <w:r>
              <w:t>xy</w:t>
            </w:r>
            <w:proofErr w:type="spellEnd"/>
          </w:p>
          <w:tbl>
            <w:tblPr>
              <w:tblW w:w="0" w:type="auto"/>
              <w:tblCellSpacing w:w="0" w:type="dxa"/>
              <w:tblCellMar>
                <w:left w:w="0" w:type="dxa"/>
                <w:right w:w="0" w:type="dxa"/>
              </w:tblCellMar>
              <w:tblLook w:val="04A0" w:firstRow="1" w:lastRow="0" w:firstColumn="1" w:lastColumn="0" w:noHBand="0" w:noVBand="1"/>
            </w:tblPr>
            <w:tblGrid>
              <w:gridCol w:w="8250"/>
            </w:tblGrid>
            <w:tr w:rsidR="00BD6986" w:rsidRPr="00BD6986" w14:paraId="184BA136" w14:textId="77777777" w:rsidTr="2D775D9A">
              <w:trPr>
                <w:tblCellSpacing w:w="0" w:type="dxa"/>
              </w:trPr>
              <w:tc>
                <w:tcPr>
                  <w:tcW w:w="0" w:type="auto"/>
                  <w:hideMark/>
                </w:tcPr>
                <w:p w14:paraId="2CA959AA" w14:textId="77777777" w:rsidR="00913789" w:rsidRDefault="00913789"/>
                <w:tbl>
                  <w:tblPr>
                    <w:tblW w:w="8250" w:type="dxa"/>
                    <w:tblCellSpacing w:w="0" w:type="dxa"/>
                    <w:tblCellMar>
                      <w:left w:w="0" w:type="dxa"/>
                      <w:right w:w="0" w:type="dxa"/>
                    </w:tblCellMar>
                    <w:tblLook w:val="04A0" w:firstRow="1" w:lastRow="0" w:firstColumn="1" w:lastColumn="0" w:noHBand="0" w:noVBand="1"/>
                  </w:tblPr>
                  <w:tblGrid>
                    <w:gridCol w:w="8250"/>
                  </w:tblGrid>
                  <w:tr w:rsidR="00BD6986" w:rsidRPr="00BD6986" w14:paraId="1A6F0F0F" w14:textId="77777777" w:rsidTr="2D775D9A">
                    <w:trPr>
                      <w:tblCellSpacing w:w="0" w:type="dxa"/>
                    </w:trPr>
                    <w:tc>
                      <w:tcPr>
                        <w:tcW w:w="8250" w:type="dxa"/>
                        <w:hideMark/>
                      </w:tcPr>
                      <w:p w14:paraId="7D82855A" w14:textId="4CEAF2D7" w:rsidR="00913789" w:rsidRPr="00913789" w:rsidRDefault="00D21D92" w:rsidP="00913789">
                        <w:r>
                          <w:t>d</w:t>
                        </w:r>
                        <w:r w:rsidR="00913789">
                          <w:t xml:space="preserve">er Sommer </w:t>
                        </w:r>
                        <w:r>
                          <w:t xml:space="preserve">kehrt nach einer Pause bald wieder zurück. Doch </w:t>
                        </w:r>
                        <w:r w:rsidR="00CF718A">
                          <w:t xml:space="preserve">konzentriertes Arbeiten fällt bei höheren Temperaturen </w:t>
                        </w:r>
                        <w:r w:rsidR="00913789" w:rsidRPr="00913789">
                          <w:t>oft schwer. Laut einer aktuellen Untersuchung der Allianz entspricht ein Hitzetag mit über 32</w:t>
                        </w:r>
                        <w:r w:rsidR="00913789" w:rsidRPr="00913789">
                          <w:rPr>
                            <w:rFonts w:ascii="Arial" w:hAnsi="Arial" w:cs="Arial"/>
                          </w:rPr>
                          <w:t> </w:t>
                        </w:r>
                        <w:r w:rsidR="00913789" w:rsidRPr="00913789">
                          <w:t>Grad in seiner Auswirkung auf die Produktivit</w:t>
                        </w:r>
                        <w:r w:rsidR="00913789" w:rsidRPr="00913789">
                          <w:rPr>
                            <w:rFonts w:ascii="Aptos" w:hAnsi="Aptos" w:cs="Aptos"/>
                          </w:rPr>
                          <w:t>ä</w:t>
                        </w:r>
                        <w:r w:rsidR="00913789" w:rsidRPr="00913789">
                          <w:t>t fast einem halben Streiktag.</w:t>
                        </w:r>
                      </w:p>
                      <w:p w14:paraId="1342CDE7" w14:textId="77777777" w:rsidR="00913789" w:rsidRPr="00913789" w:rsidRDefault="00913789" w:rsidP="00913789">
                        <w:r w:rsidRPr="00913789">
                          <w:t>Doch nicht nur die Temperatur beeinflusst unser Wohlbefinden und die Leistungsfähigkeit: Auch die Qualität der Innenraumluft spielt eine entscheidende Rolle. Passend dazu ist kürzlich die neue DGUV Information 215-550 erschienen. Sie enthält konkrete Empfehlungen für wirksame Lüftungskonzepte am Arbeitsplatz.</w:t>
                        </w:r>
                      </w:p>
                      <w:p w14:paraId="04E1C24E" w14:textId="77777777" w:rsidR="00913789" w:rsidRPr="00913789" w:rsidRDefault="00913789" w:rsidP="00913789">
                        <w:r w:rsidRPr="00913789">
                          <w:t>In diesem Update finden Sie neben Hinweisen zur Luftqualität auch praktische Tipps zur ergonomischen und sicheren Gestaltung von Arbeitsplätzen – wertvolle Impulse, die sich das ganze Jahr über nutzen lassen.</w:t>
                        </w:r>
                      </w:p>
                      <w:p w14:paraId="63E7E454" w14:textId="77777777" w:rsidR="00913789" w:rsidRPr="00913789" w:rsidRDefault="00913789" w:rsidP="00913789">
                        <w:r w:rsidRPr="00913789">
                          <w:t>Wir wünschen Ihnen einen angenehmen und gesunden Start in die warme Jahreszeit.</w:t>
                        </w:r>
                      </w:p>
                      <w:p w14:paraId="522F5AFB" w14:textId="77777777" w:rsidR="00913789" w:rsidRPr="00913789" w:rsidRDefault="00913789" w:rsidP="00913789">
                        <w:r w:rsidRPr="00913789">
                          <w:t>ChatGPT fragen</w:t>
                        </w:r>
                      </w:p>
                      <w:p w14:paraId="2C2B7688" w14:textId="77777777" w:rsidR="00BD6986" w:rsidRPr="00BD6986" w:rsidRDefault="00BD6986" w:rsidP="00BD6986"/>
                    </w:tc>
                  </w:tr>
                </w:tbl>
                <w:p w14:paraId="31A16926" w14:textId="77777777" w:rsidR="00BD6986" w:rsidRPr="00BD6986" w:rsidRDefault="00BD6986" w:rsidP="00BD6986"/>
              </w:tc>
            </w:tr>
          </w:tbl>
          <w:p w14:paraId="28745642" w14:textId="77777777" w:rsidR="00BD6986" w:rsidRPr="00BD6986" w:rsidRDefault="00BD6986" w:rsidP="00BD6986"/>
        </w:tc>
      </w:tr>
    </w:tbl>
    <w:p w14:paraId="7E660EE5" w14:textId="77777777" w:rsidR="00BD6986" w:rsidRDefault="00BD6986" w:rsidP="00BD6986"/>
    <w:tbl>
      <w:tblPr>
        <w:tblStyle w:val="Tabellenraster"/>
        <w:tblW w:w="9062" w:type="dxa"/>
        <w:tblLook w:val="04A0" w:firstRow="1" w:lastRow="0" w:firstColumn="1" w:lastColumn="0" w:noHBand="0" w:noVBand="1"/>
      </w:tblPr>
      <w:tblGrid>
        <w:gridCol w:w="3084"/>
        <w:gridCol w:w="172"/>
        <w:gridCol w:w="5806"/>
      </w:tblGrid>
      <w:tr w:rsidR="00BD6986" w14:paraId="0A0833A3" w14:textId="77777777" w:rsidTr="2D775D9A">
        <w:tc>
          <w:tcPr>
            <w:tcW w:w="9062" w:type="dxa"/>
            <w:gridSpan w:val="3"/>
          </w:tcPr>
          <w:p w14:paraId="28E23B43" w14:textId="3B02B9FC" w:rsidR="00BD6986" w:rsidRDefault="00BD6986" w:rsidP="00BD6986">
            <w:r>
              <w:t>Neue Beiträge</w:t>
            </w:r>
          </w:p>
        </w:tc>
      </w:tr>
      <w:tr w:rsidR="00A83D0D" w14:paraId="53BCE622" w14:textId="77777777" w:rsidTr="2D775D9A">
        <w:tc>
          <w:tcPr>
            <w:tcW w:w="3084" w:type="dxa"/>
          </w:tcPr>
          <w:p w14:paraId="4A32908D" w14:textId="7B2C41EC" w:rsidR="00A83D0D" w:rsidRPr="008635EB" w:rsidRDefault="00A83D0D" w:rsidP="00A83D0D">
            <w:r w:rsidRPr="001413B8">
              <w:rPr>
                <w:highlight w:val="yellow"/>
              </w:rPr>
              <w:t>Bild</w:t>
            </w:r>
            <w:r w:rsidR="3498E865" w:rsidRPr="001413B8">
              <w:rPr>
                <w:highlight w:val="yellow"/>
              </w:rPr>
              <w:t xml:space="preserve"> </w:t>
            </w:r>
            <w:r w:rsidR="001413B8" w:rsidRPr="001413B8">
              <w:rPr>
                <w:highlight w:val="yellow"/>
              </w:rPr>
              <w:t>L</w:t>
            </w:r>
            <w:r w:rsidR="001413B8">
              <w:t>ineal</w:t>
            </w:r>
          </w:p>
          <w:p w14:paraId="77B1B3D3" w14:textId="4E19ADEF" w:rsidR="00A83D0D" w:rsidRDefault="00A83D0D" w:rsidP="00A83D0D"/>
        </w:tc>
        <w:tc>
          <w:tcPr>
            <w:tcW w:w="5978" w:type="dxa"/>
            <w:gridSpan w:val="2"/>
          </w:tcPr>
          <w:p w14:paraId="642A5440" w14:textId="77777777" w:rsidR="007E47ED" w:rsidRPr="007E47ED" w:rsidRDefault="007E47ED" w:rsidP="007E47ED">
            <w:pPr>
              <w:rPr>
                <w:b/>
                <w:bCs/>
              </w:rPr>
            </w:pPr>
            <w:r w:rsidRPr="007E47ED">
              <w:rPr>
                <w:b/>
                <w:bCs/>
              </w:rPr>
              <w:t>Burnout-Prävention: Mit diesen 4 Tipps besiegen Ihre Kollegen ungesunden Perfektionismus</w:t>
            </w:r>
          </w:p>
          <w:p w14:paraId="297E8559" w14:textId="77777777" w:rsidR="00253CF2" w:rsidRDefault="00253CF2" w:rsidP="00A83D0D"/>
          <w:p w14:paraId="774CAE05" w14:textId="1D34DC83" w:rsidR="00A616F8" w:rsidRPr="00253CF2" w:rsidRDefault="00832613" w:rsidP="00A83D0D">
            <w:r w:rsidRPr="00832613">
              <w:t xml:space="preserve">Perfektionismus nicht immer etwas Schlechtes. Ehrgeiz, Fleiß und Gewissenhaftigkeit sind wichtig, um Dinge voranzubringen. Die Dosis aber macht das Gift. </w:t>
            </w:r>
            <w:r>
              <w:t xml:space="preserve">Sensibilisieren Sie Ihre Mitarbeiter damit </w:t>
            </w:r>
            <w:r w:rsidR="00F3539C">
              <w:t>Perfektionismus nicht zur psychischen Belastung führt.</w:t>
            </w:r>
          </w:p>
        </w:tc>
      </w:tr>
      <w:tr w:rsidR="2D775D9A" w14:paraId="164DB109" w14:textId="77777777" w:rsidTr="2D775D9A">
        <w:trPr>
          <w:trHeight w:val="300"/>
        </w:trPr>
        <w:tc>
          <w:tcPr>
            <w:tcW w:w="3084" w:type="dxa"/>
          </w:tcPr>
          <w:p w14:paraId="2D63E61B" w14:textId="1A955157" w:rsidR="47B01405" w:rsidRDefault="47B01405" w:rsidP="2D775D9A">
            <w:r>
              <w:t xml:space="preserve">Bild </w:t>
            </w:r>
            <w:r w:rsidR="00E22A56">
              <w:t>Handy</w:t>
            </w:r>
          </w:p>
        </w:tc>
        <w:tc>
          <w:tcPr>
            <w:tcW w:w="5978" w:type="dxa"/>
            <w:gridSpan w:val="2"/>
          </w:tcPr>
          <w:p w14:paraId="3F36444A" w14:textId="6E2278A4" w:rsidR="00A079BD" w:rsidRDefault="00282692" w:rsidP="2D775D9A">
            <w:pPr>
              <w:rPr>
                <w:b/>
                <w:bCs/>
              </w:rPr>
            </w:pPr>
            <w:r w:rsidRPr="00282692">
              <w:rPr>
                <w:b/>
                <w:bCs/>
              </w:rPr>
              <w:t>Beschluss: Klares NEIN zur privaten Handynutzung am Schreibtisch – ist das erlaubt?</w:t>
            </w:r>
          </w:p>
          <w:p w14:paraId="7FEF41F4" w14:textId="77777777" w:rsidR="00282692" w:rsidRDefault="00282692" w:rsidP="2D775D9A">
            <w:pPr>
              <w:rPr>
                <w:rFonts w:ascii="Aptos" w:eastAsia="Aptos" w:hAnsi="Aptos" w:cs="Aptos"/>
              </w:rPr>
            </w:pPr>
          </w:p>
          <w:p w14:paraId="5D8C96B4" w14:textId="0F5ED3DB" w:rsidR="2D775D9A" w:rsidRDefault="000528B6" w:rsidP="2D775D9A">
            <w:pPr>
              <w:rPr>
                <w:b/>
                <w:bCs/>
              </w:rPr>
            </w:pPr>
            <w:r w:rsidRPr="000528B6">
              <w:rPr>
                <w:rFonts w:ascii="Aptos" w:eastAsia="Aptos" w:hAnsi="Aptos" w:cs="Aptos"/>
              </w:rPr>
              <w:t>Arbeitgeber dürfen über ihr Direktionsrecht ihren Mitarbeitern die private Handynutzung während der Arbeitszeit untersagen. Sie müssen dabei nicht mal das Betriebsratsgremium beteiligen. So hat es das Bundesarbeitsgericht in Erfurt entschieden (BAG vom 17.10.2023, Az. 1 ABR 24/22).</w:t>
            </w:r>
            <w:r>
              <w:rPr>
                <w:rFonts w:ascii="Aptos" w:eastAsia="Aptos" w:hAnsi="Aptos" w:cs="Aptos"/>
              </w:rPr>
              <w:t xml:space="preserve"> Doch ist das sinnvoll?</w:t>
            </w:r>
          </w:p>
        </w:tc>
      </w:tr>
      <w:tr w:rsidR="2D775D9A" w14:paraId="216730B6" w14:textId="77777777" w:rsidTr="2D775D9A">
        <w:trPr>
          <w:trHeight w:val="300"/>
        </w:trPr>
        <w:tc>
          <w:tcPr>
            <w:tcW w:w="3084" w:type="dxa"/>
          </w:tcPr>
          <w:p w14:paraId="18D5E2D6" w14:textId="198EFB53" w:rsidR="078D48F4" w:rsidRDefault="078D48F4" w:rsidP="2D775D9A">
            <w:r>
              <w:t xml:space="preserve">Bild </w:t>
            </w:r>
            <w:r w:rsidR="0062590E">
              <w:t>Tiefg</w:t>
            </w:r>
            <w:r w:rsidR="0062590E" w:rsidRPr="001413B8">
              <w:rPr>
                <w:highlight w:val="yellow"/>
              </w:rPr>
              <w:t>arage</w:t>
            </w:r>
          </w:p>
        </w:tc>
        <w:tc>
          <w:tcPr>
            <w:tcW w:w="5978" w:type="dxa"/>
            <w:gridSpan w:val="2"/>
          </w:tcPr>
          <w:p w14:paraId="2D224557" w14:textId="77777777" w:rsidR="00EA7F12" w:rsidRPr="00EA7F12" w:rsidRDefault="00EA7F12" w:rsidP="2D775D9A">
            <w:pPr>
              <w:rPr>
                <w:b/>
                <w:bCs/>
              </w:rPr>
            </w:pPr>
            <w:r w:rsidRPr="00EA7F12">
              <w:rPr>
                <w:b/>
                <w:bCs/>
              </w:rPr>
              <w:t>Brandschutz in Tiefgaragen: Wie Sie blinde Flecken erkennen und Risiken minimieren</w:t>
            </w:r>
          </w:p>
          <w:p w14:paraId="0609CD0D" w14:textId="77777777" w:rsidR="00EA7F12" w:rsidRPr="00EA7F12" w:rsidRDefault="00EA7F12" w:rsidP="2D775D9A">
            <w:pPr>
              <w:rPr>
                <w:rFonts w:eastAsiaTheme="minorEastAsia"/>
              </w:rPr>
            </w:pPr>
            <w:r w:rsidRPr="00EA7F12">
              <w:rPr>
                <w:rFonts w:eastAsiaTheme="minorEastAsia"/>
              </w:rPr>
              <w:t xml:space="preserve">Tiefgaragen in Bürogebäuden sind eine gute Sache. Die lästige Parkplatzsuche am Straßenrand entfällt. Doch der Brandschutz für diese Bereiche sollte nicht auf die </w:t>
            </w:r>
            <w:r w:rsidRPr="00EA7F12">
              <w:rPr>
                <w:rFonts w:eastAsiaTheme="minorEastAsia"/>
              </w:rPr>
              <w:lastRenderedPageBreak/>
              <w:t>leichte Schulter genommen werden. Eine sorgfältige Gesamtkonzeption und eine regelmäßige Wartung der Anlagen sind wichtig, um im Notfall wirksamen Schutz zu gewährleisten.</w:t>
            </w:r>
          </w:p>
          <w:p w14:paraId="71FC709F" w14:textId="410C0C77" w:rsidR="2D775D9A" w:rsidRPr="00EA7F12" w:rsidRDefault="2D775D9A" w:rsidP="2D775D9A"/>
        </w:tc>
      </w:tr>
      <w:tr w:rsidR="00A83D0D" w14:paraId="4E44F09A" w14:textId="77777777" w:rsidTr="2D775D9A">
        <w:tc>
          <w:tcPr>
            <w:tcW w:w="3084" w:type="dxa"/>
          </w:tcPr>
          <w:p w14:paraId="10D58AFC" w14:textId="2C4E6333" w:rsidR="00A83D0D" w:rsidRDefault="00A83D0D" w:rsidP="00A83D0D">
            <w:r>
              <w:lastRenderedPageBreak/>
              <w:t>Bild</w:t>
            </w:r>
            <w:r w:rsidR="07615765">
              <w:t xml:space="preserve"> </w:t>
            </w:r>
            <w:r w:rsidR="006D7AB4">
              <w:t>Küche</w:t>
            </w:r>
          </w:p>
        </w:tc>
        <w:tc>
          <w:tcPr>
            <w:tcW w:w="5978" w:type="dxa"/>
            <w:gridSpan w:val="2"/>
          </w:tcPr>
          <w:p w14:paraId="10C18327" w14:textId="7DA6DF58" w:rsidR="00075641" w:rsidRDefault="00CE6697" w:rsidP="00A83D0D">
            <w:pPr>
              <w:rPr>
                <w:b/>
                <w:bCs/>
              </w:rPr>
            </w:pPr>
            <w:r w:rsidRPr="00CE6697">
              <w:rPr>
                <w:b/>
                <w:bCs/>
              </w:rPr>
              <w:t>Weniger Stress, mehr Zufriedenheit: Wie Sie mit gut gestalteten Arbeitsplätzen viel bewirken</w:t>
            </w:r>
          </w:p>
          <w:p w14:paraId="11819AC4" w14:textId="77777777" w:rsidR="00CE6697" w:rsidRPr="00702210" w:rsidRDefault="00CE6697" w:rsidP="00A83D0D"/>
          <w:p w14:paraId="6B4196D9" w14:textId="2557573B" w:rsidR="00A83D0D" w:rsidRPr="00702210" w:rsidRDefault="00CE6697" w:rsidP="00A83D0D">
            <w:r w:rsidRPr="00CE6697">
              <w:rPr>
                <w:rFonts w:eastAsiaTheme="minorEastAsia"/>
              </w:rPr>
              <w:t>Lärm verhindert konzentriertes Arbeiten, macht unzufrieden und verursacht Stress. Die Fehlerhäufigkeit steigt, die Motivation sinkt. Gleiches gilt bei einem schlechten Raumklima und einer unzureichenden Beleuchtung. Eine ergonomische Gestaltung der Arbeitsumgebung ist wichtig, denn diese wirkt langfristig auch gesundheitsfördernd.</w:t>
            </w:r>
          </w:p>
        </w:tc>
      </w:tr>
      <w:tr w:rsidR="00A83D0D" w14:paraId="7741AAC8" w14:textId="77777777" w:rsidTr="2D775D9A">
        <w:tc>
          <w:tcPr>
            <w:tcW w:w="3084" w:type="dxa"/>
          </w:tcPr>
          <w:p w14:paraId="60C25E9C" w14:textId="1A8681EA" w:rsidR="00A83D0D" w:rsidRDefault="00A83D0D" w:rsidP="00A83D0D">
            <w:r>
              <w:t xml:space="preserve">Bild </w:t>
            </w:r>
            <w:r w:rsidR="009C5381">
              <w:t>Willkommen</w:t>
            </w:r>
          </w:p>
          <w:p w14:paraId="45CF21D5" w14:textId="4833A74B" w:rsidR="00A83D0D" w:rsidRDefault="00A83D0D" w:rsidP="00A83D0D"/>
        </w:tc>
        <w:tc>
          <w:tcPr>
            <w:tcW w:w="5978" w:type="dxa"/>
            <w:gridSpan w:val="2"/>
          </w:tcPr>
          <w:p w14:paraId="2D9E48F8" w14:textId="77777777" w:rsidR="00731D19" w:rsidRDefault="00731D19" w:rsidP="00A83D0D">
            <w:pPr>
              <w:rPr>
                <w:b/>
                <w:bCs/>
              </w:rPr>
            </w:pPr>
            <w:r w:rsidRPr="00731D19">
              <w:rPr>
                <w:b/>
                <w:bCs/>
              </w:rPr>
              <w:t>Wobei Sie Zeit einsparen, um sich den wirklich wichtigen Themen zuzuwenden</w:t>
            </w:r>
          </w:p>
          <w:p w14:paraId="3651B2B5" w14:textId="5F1A4059" w:rsidR="00A83D0D" w:rsidRPr="00702210" w:rsidRDefault="00731D19" w:rsidP="00A83D0D">
            <w:r w:rsidRPr="00731D19">
              <w:t xml:space="preserve">Lässt sich durch Optimierungen </w:t>
            </w:r>
            <w:proofErr w:type="gramStart"/>
            <w:r w:rsidRPr="00731D19">
              <w:t>hier und da Zeit</w:t>
            </w:r>
            <w:proofErr w:type="gramEnd"/>
            <w:r w:rsidRPr="00731D19">
              <w:t xml:space="preserve"> einsparen? Meine Antwort: Auf jeden Fall, das kann sich unter Umständen zu einer ganz schönen Summe kumulieren. Wie Sie bei der Optimierung von Prozessen vorgehen, lesen Sie in diesem Beitrag.</w:t>
            </w:r>
          </w:p>
        </w:tc>
      </w:tr>
      <w:tr w:rsidR="00A83D0D" w14:paraId="6AAAC724" w14:textId="77777777" w:rsidTr="2D775D9A">
        <w:tc>
          <w:tcPr>
            <w:tcW w:w="3084" w:type="dxa"/>
          </w:tcPr>
          <w:p w14:paraId="3E7BDF61" w14:textId="5DFED4EB" w:rsidR="00A83D0D" w:rsidRDefault="00A83D0D" w:rsidP="00A83D0D">
            <w:r w:rsidRPr="00BA1599">
              <w:rPr>
                <w:highlight w:val="yellow"/>
              </w:rPr>
              <w:t>Leserfrage, s</w:t>
            </w:r>
            <w:r>
              <w:t>. September 2</w:t>
            </w:r>
          </w:p>
        </w:tc>
        <w:tc>
          <w:tcPr>
            <w:tcW w:w="5978" w:type="dxa"/>
            <w:gridSpan w:val="2"/>
          </w:tcPr>
          <w:p w14:paraId="775E69F1" w14:textId="20CB00D1" w:rsidR="00A83D0D" w:rsidRPr="00D22992" w:rsidRDefault="00D22992" w:rsidP="2D775D9A">
            <w:pPr>
              <w:rPr>
                <w:rFonts w:ascii="Aptos" w:eastAsia="Aptos" w:hAnsi="Aptos" w:cs="Aptos"/>
                <w:b/>
                <w:bCs/>
              </w:rPr>
            </w:pPr>
            <w:r w:rsidRPr="00D22992">
              <w:rPr>
                <w:b/>
                <w:bCs/>
              </w:rPr>
              <w:t>Barometer 2025: Wie es um Sicherheit und Gesundheit steht mit Blick auf die Überstunden</w:t>
            </w:r>
          </w:p>
          <w:p w14:paraId="313573DE" w14:textId="505EA514" w:rsidR="00A601C9" w:rsidRPr="00B7354C" w:rsidRDefault="00B7354C" w:rsidP="00A83D0D">
            <w:r w:rsidRPr="00B7354C">
              <w:rPr>
                <w:rFonts w:ascii="Aptos" w:eastAsia="Aptos" w:hAnsi="Aptos" w:cs="Aptos"/>
              </w:rPr>
              <w:t>Normalerweise erhalten wir Zahlen zu Arbeitsunfällen und Berufskrankheiten erst im Rückblick. Nun zeigt das DGUV Barometer Arbeitswelt 2025 bietet erstmalig eine aktuelle Bestandsaufnahme. Lesen Sie hier, welche Entwicklungen die Arbeitsbedingungen und Investitionen in sichere und gesunde Arbeitsplätze beeinflussen.</w:t>
            </w:r>
          </w:p>
        </w:tc>
      </w:tr>
      <w:tr w:rsidR="00A83D0D" w14:paraId="39197CEC" w14:textId="77777777" w:rsidTr="2D775D9A">
        <w:trPr>
          <w:trHeight w:val="536"/>
        </w:trPr>
        <w:tc>
          <w:tcPr>
            <w:tcW w:w="9062" w:type="dxa"/>
            <w:gridSpan w:val="3"/>
          </w:tcPr>
          <w:p w14:paraId="754D7F4C" w14:textId="64ACF8B3" w:rsidR="00A83D0D" w:rsidRPr="009A7790" w:rsidRDefault="00A83D0D" w:rsidP="00A83D0D">
            <w:pPr>
              <w:rPr>
                <w:b/>
                <w:bCs/>
                <w:color w:val="FF0000"/>
              </w:rPr>
            </w:pPr>
            <w:r w:rsidRPr="009A7790">
              <w:rPr>
                <w:b/>
                <w:bCs/>
              </w:rPr>
              <w:t>Neue Arbeitshilfen</w:t>
            </w:r>
          </w:p>
        </w:tc>
      </w:tr>
      <w:tr w:rsidR="00A83D0D" w14:paraId="61BEDE9E" w14:textId="77777777" w:rsidTr="2D775D9A">
        <w:trPr>
          <w:trHeight w:val="536"/>
        </w:trPr>
        <w:tc>
          <w:tcPr>
            <w:tcW w:w="3256" w:type="dxa"/>
            <w:gridSpan w:val="2"/>
          </w:tcPr>
          <w:p w14:paraId="6D745746" w14:textId="536A9D4E" w:rsidR="00A83D0D" w:rsidRPr="003910CE" w:rsidRDefault="00A83D0D" w:rsidP="2D775D9A">
            <w:pPr>
              <w:rPr>
                <w:b/>
                <w:bCs/>
              </w:rPr>
            </w:pPr>
            <w:r w:rsidRPr="2D775D9A">
              <w:rPr>
                <w:noProof/>
              </w:rPr>
              <w:t>Mitarbeiter-Newsletter</w:t>
            </w:r>
          </w:p>
          <w:p w14:paraId="25744042" w14:textId="7F55504A" w:rsidR="00A83D0D" w:rsidRPr="003910CE" w:rsidRDefault="00A83D0D" w:rsidP="2D775D9A">
            <w:pPr>
              <w:rPr>
                <w:b/>
                <w:bCs/>
              </w:rPr>
            </w:pPr>
          </w:p>
        </w:tc>
        <w:tc>
          <w:tcPr>
            <w:tcW w:w="5806" w:type="dxa"/>
          </w:tcPr>
          <w:p w14:paraId="66E28813" w14:textId="0CA4F8AC" w:rsidR="00A83D0D" w:rsidRPr="003910CE" w:rsidRDefault="00A83D0D" w:rsidP="2D775D9A">
            <w:pPr>
              <w:rPr>
                <w:b/>
                <w:bCs/>
              </w:rPr>
            </w:pPr>
            <w:r w:rsidRPr="2D775D9A">
              <w:rPr>
                <w:b/>
                <w:bCs/>
              </w:rPr>
              <w:t xml:space="preserve">Mitarbeiter-Newsletter </w:t>
            </w:r>
          </w:p>
          <w:p w14:paraId="1B8B4299" w14:textId="1F14DA70" w:rsidR="00A83D0D" w:rsidRPr="003910CE" w:rsidRDefault="00A83D0D" w:rsidP="2D775D9A"/>
          <w:p w14:paraId="6810A60B" w14:textId="2ECEEDB0" w:rsidR="00A83D0D" w:rsidRPr="003910CE" w:rsidRDefault="29AC6A14" w:rsidP="2D775D9A">
            <w:r w:rsidRPr="2D775D9A">
              <w:t>In der Navigation finden Sie vorbereitete Mitarbeiter-Newsletter zu Themen des Betrieblichen Gesundheitsmanagements. Sie sind fertig zum Versand an Ihre Mitarbeiter</w:t>
            </w:r>
            <w:r w:rsidR="112E8DCE" w:rsidRPr="2D775D9A">
              <w:t>.</w:t>
            </w:r>
          </w:p>
        </w:tc>
      </w:tr>
      <w:tr w:rsidR="00A83D0D" w14:paraId="08D61DB3" w14:textId="77777777" w:rsidTr="2D775D9A">
        <w:tc>
          <w:tcPr>
            <w:tcW w:w="3256" w:type="dxa"/>
            <w:gridSpan w:val="2"/>
          </w:tcPr>
          <w:p w14:paraId="2A77C1E9" w14:textId="1B2070B6" w:rsidR="00A83D0D" w:rsidRPr="00F71457" w:rsidRDefault="00A83D0D" w:rsidP="00A83D0D">
            <w:r>
              <w:t xml:space="preserve">Bild </w:t>
            </w:r>
            <w:r w:rsidR="7F8971A0">
              <w:t>Power Point</w:t>
            </w:r>
          </w:p>
        </w:tc>
        <w:tc>
          <w:tcPr>
            <w:tcW w:w="5806" w:type="dxa"/>
          </w:tcPr>
          <w:p w14:paraId="57D49B61" w14:textId="77777777" w:rsidR="00A61F51" w:rsidRDefault="00A61F51" w:rsidP="2D775D9A">
            <w:pPr>
              <w:pStyle w:val="block-editor-rich-texteditable"/>
              <w:spacing w:before="0" w:beforeAutospacing="0"/>
              <w:rPr>
                <w:rFonts w:asciiTheme="minorHAnsi" w:hAnsiTheme="minorHAnsi"/>
                <w:b/>
                <w:bCs/>
              </w:rPr>
            </w:pPr>
            <w:r w:rsidRPr="00A61F51">
              <w:rPr>
                <w:rFonts w:asciiTheme="minorHAnsi" w:hAnsiTheme="minorHAnsi"/>
                <w:b/>
                <w:bCs/>
              </w:rPr>
              <w:t>BEM - Betriebliches Eingliederungsmanagement mit allen Beteiligten planen</w:t>
            </w:r>
          </w:p>
          <w:p w14:paraId="22B159FE" w14:textId="4F1E489D" w:rsidR="00A83D0D" w:rsidRPr="00F71457" w:rsidRDefault="004C632D" w:rsidP="2D775D9A">
            <w:pPr>
              <w:pStyle w:val="block-editor-rich-texteditable"/>
              <w:spacing w:before="0" w:beforeAutospacing="0"/>
              <w:rPr>
                <w:rFonts w:asciiTheme="minorHAnsi" w:hAnsiTheme="minorHAnsi"/>
              </w:rPr>
            </w:pPr>
            <w:r w:rsidRPr="004C632D">
              <w:rPr>
                <w:rFonts w:asciiTheme="minorHAnsi" w:hAnsiTheme="minorHAnsi"/>
              </w:rPr>
              <w:t>Erfolgreiches BEM benötigt eine klare Struktur und Organisation. Nutzen Sie </w:t>
            </w:r>
            <w:r w:rsidRPr="004C632D">
              <w:rPr>
                <w:rFonts w:asciiTheme="minorHAnsi" w:hAnsiTheme="minorHAnsi"/>
                <w:b/>
                <w:bCs/>
              </w:rPr>
              <w:t>diese PowerPoint,</w:t>
            </w:r>
            <w:r w:rsidRPr="004C632D">
              <w:rPr>
                <w:rFonts w:asciiTheme="minorHAnsi" w:hAnsiTheme="minorHAnsi"/>
              </w:rPr>
              <w:t> um die Beteiligten über Ihr Vorgehen zu informieren und definieren Sie ihre Rollen. Passen Sie die Vorlage an Ihren eigenen Betrieb an.</w:t>
            </w:r>
          </w:p>
        </w:tc>
      </w:tr>
      <w:tr w:rsidR="2D775D9A" w14:paraId="4CEA5B33" w14:textId="77777777" w:rsidTr="2D775D9A">
        <w:trPr>
          <w:trHeight w:val="300"/>
        </w:trPr>
        <w:tc>
          <w:tcPr>
            <w:tcW w:w="3256" w:type="dxa"/>
            <w:gridSpan w:val="2"/>
          </w:tcPr>
          <w:p w14:paraId="618F3B46" w14:textId="1BCBEB81" w:rsidR="287EE695" w:rsidRDefault="287EE695" w:rsidP="2D775D9A">
            <w:r>
              <w:lastRenderedPageBreak/>
              <w:t xml:space="preserve">Bild </w:t>
            </w:r>
            <w:r w:rsidR="00D95C87">
              <w:t>Checkliste</w:t>
            </w:r>
          </w:p>
        </w:tc>
        <w:tc>
          <w:tcPr>
            <w:tcW w:w="5806" w:type="dxa"/>
          </w:tcPr>
          <w:p w14:paraId="1359228F" w14:textId="74A352DE" w:rsidR="007E404E" w:rsidRPr="007E404E" w:rsidRDefault="00C90E3A" w:rsidP="007E404E">
            <w:pPr>
              <w:pStyle w:val="block-editor-rich-texteditable"/>
              <w:rPr>
                <w:rFonts w:asciiTheme="minorHAnsi" w:hAnsiTheme="minorHAnsi"/>
                <w:b/>
                <w:bCs/>
              </w:rPr>
            </w:pPr>
            <w:r>
              <w:rPr>
                <w:rFonts w:asciiTheme="minorHAnsi" w:hAnsiTheme="minorHAnsi"/>
                <w:b/>
                <w:bCs/>
              </w:rPr>
              <w:t xml:space="preserve">Checkliste: </w:t>
            </w:r>
            <w:r w:rsidRPr="00C90E3A">
              <w:rPr>
                <w:rFonts w:asciiTheme="minorHAnsi" w:hAnsiTheme="minorHAnsi"/>
                <w:b/>
                <w:bCs/>
              </w:rPr>
              <w:t>Planungsanforderungen bei Umbauten</w:t>
            </w:r>
          </w:p>
          <w:p w14:paraId="316242F4" w14:textId="37A6B14A" w:rsidR="2D775D9A" w:rsidRPr="007E404E" w:rsidRDefault="00C90E3A" w:rsidP="007E404E">
            <w:pPr>
              <w:pStyle w:val="block-editor-rich-texteditable"/>
              <w:rPr>
                <w:rFonts w:asciiTheme="minorHAnsi" w:hAnsiTheme="minorHAnsi"/>
              </w:rPr>
            </w:pPr>
            <w:r w:rsidRPr="00C90E3A">
              <w:rPr>
                <w:rFonts w:asciiTheme="minorHAnsi" w:hAnsiTheme="minorHAnsi"/>
              </w:rPr>
              <w:t>Denken Sie bei baulichen Veränderungen direkt auch an den Arbeits- und Gesundheitsschutz. Diese Checkliste gibt Ihnen Anhaltspunkte, worauf Sie frühzeitig achten müssen. Ziehen Sie bei diesem wichtigen Thema interne und externe Experten hinzu.</w:t>
            </w:r>
          </w:p>
        </w:tc>
      </w:tr>
      <w:tr w:rsidR="00A83D0D" w14:paraId="0CFB716D" w14:textId="77777777" w:rsidTr="2D775D9A">
        <w:tc>
          <w:tcPr>
            <w:tcW w:w="3256" w:type="dxa"/>
            <w:gridSpan w:val="2"/>
          </w:tcPr>
          <w:p w14:paraId="1B7C6EAB" w14:textId="08AE6F70" w:rsidR="00A83D0D" w:rsidRPr="003910CE" w:rsidRDefault="00A83D0D" w:rsidP="00A83D0D">
            <w:pPr>
              <w:rPr>
                <w:color w:val="FF0000"/>
              </w:rPr>
            </w:pPr>
            <w:r w:rsidRPr="2D775D9A">
              <w:rPr>
                <w:color w:val="FF0000"/>
              </w:rPr>
              <w:t xml:space="preserve">Bild </w:t>
            </w:r>
            <w:r w:rsidR="006F2B46">
              <w:rPr>
                <w:color w:val="FF0000"/>
              </w:rPr>
              <w:t>Sprechblase</w:t>
            </w:r>
          </w:p>
        </w:tc>
        <w:tc>
          <w:tcPr>
            <w:tcW w:w="5806" w:type="dxa"/>
          </w:tcPr>
          <w:p w14:paraId="010EDE0A" w14:textId="77777777" w:rsidR="00D95C87" w:rsidRDefault="00D95C87" w:rsidP="006E6AE8">
            <w:pPr>
              <w:rPr>
                <w:b/>
                <w:bCs/>
              </w:rPr>
            </w:pPr>
            <w:r w:rsidRPr="00D95C87">
              <w:rPr>
                <w:b/>
                <w:bCs/>
              </w:rPr>
              <w:t>Übersicht: Die häufigsten psychischen Störungen im Arbeitskontext</w:t>
            </w:r>
          </w:p>
          <w:p w14:paraId="2B6CEE37" w14:textId="08180F27" w:rsidR="00A83D0D" w:rsidRPr="006E6AE8" w:rsidRDefault="00D95C87" w:rsidP="006E6AE8">
            <w:pPr>
              <w:rPr>
                <w:rFonts w:ascii="Aptos" w:eastAsia="Aptos" w:hAnsi="Aptos" w:cs="Aptos"/>
              </w:rPr>
            </w:pPr>
            <w:r w:rsidRPr="00D95C87">
              <w:t>Hier finden Sie einen groben Überblick in einer PowerPoint, um Mitarbeiter zu psychischen Störungen aufzuklären. Denn Aufklärung schützt vor falschem Verhalten gegenüber Betroffenen. Handeln Sie daher bevor Mitarbeiter chronisch erkranken und über Monate ausfallen.</w:t>
            </w:r>
          </w:p>
        </w:tc>
      </w:tr>
      <w:tr w:rsidR="00A83D0D" w14:paraId="25BB6AE1" w14:textId="77777777" w:rsidTr="2D775D9A">
        <w:tc>
          <w:tcPr>
            <w:tcW w:w="3256" w:type="dxa"/>
            <w:gridSpan w:val="2"/>
          </w:tcPr>
          <w:p w14:paraId="667A2C31" w14:textId="77DE4857" w:rsidR="00A83D0D" w:rsidRPr="00F71457" w:rsidRDefault="000E2269" w:rsidP="00A83D0D">
            <w:r>
              <w:t xml:space="preserve">Bild </w:t>
            </w:r>
            <w:r w:rsidR="006F2B46">
              <w:t>Info-Icon</w:t>
            </w:r>
          </w:p>
        </w:tc>
        <w:tc>
          <w:tcPr>
            <w:tcW w:w="5806" w:type="dxa"/>
          </w:tcPr>
          <w:p w14:paraId="218E9BF3" w14:textId="77777777" w:rsidR="00C53ED6" w:rsidRDefault="00C53ED6" w:rsidP="000E2269">
            <w:pPr>
              <w:pStyle w:val="block-editor-rich-texteditable"/>
              <w:rPr>
                <w:rFonts w:asciiTheme="minorHAnsi" w:hAnsiTheme="minorHAnsi"/>
                <w:b/>
                <w:bCs/>
              </w:rPr>
            </w:pPr>
            <w:r w:rsidRPr="00C53ED6">
              <w:rPr>
                <w:rFonts w:asciiTheme="minorHAnsi" w:hAnsiTheme="minorHAnsi"/>
                <w:b/>
                <w:bCs/>
              </w:rPr>
              <w:t>Muster-Betriebsanweisung zur privaten Handynutzung auf der Arbeit</w:t>
            </w:r>
          </w:p>
          <w:p w14:paraId="72E3BC4A" w14:textId="3733F8EA" w:rsidR="00A83D0D" w:rsidRPr="000E2269" w:rsidRDefault="00C53ED6" w:rsidP="000E2269">
            <w:pPr>
              <w:pStyle w:val="block-editor-rich-texteditable"/>
              <w:rPr>
                <w:rFonts w:asciiTheme="minorHAnsi" w:hAnsiTheme="minorHAnsi"/>
              </w:rPr>
            </w:pPr>
            <w:r w:rsidRPr="00C53ED6">
              <w:rPr>
                <w:rFonts w:asciiTheme="minorHAnsi" w:hAnsiTheme="minorHAnsi"/>
              </w:rPr>
              <w:t>Statt eines harten Verbots ist meist eine klare, gemeinsam entwickelte Regelung sinnvoller, z.</w:t>
            </w:r>
            <w:r w:rsidRPr="00C53ED6">
              <w:rPr>
                <w:rFonts w:ascii="Arial" w:hAnsi="Arial" w:cs="Arial"/>
              </w:rPr>
              <w:t> </w:t>
            </w:r>
            <w:r w:rsidRPr="00C53ED6">
              <w:rPr>
                <w:rFonts w:asciiTheme="minorHAnsi" w:hAnsiTheme="minorHAnsi"/>
              </w:rPr>
              <w:t xml:space="preserve">B.: mit Fokuszeiten ohne private Handynutzung, Nutzung nur in Pausen oder bestimmten Bereichen Vertrauen + Verantwortung statt Kontrolle </w:t>
            </w:r>
            <w:r w:rsidRPr="00C53ED6">
              <w:rPr>
                <w:rFonts w:ascii="Aptos" w:hAnsi="Aptos" w:cs="Aptos"/>
              </w:rPr>
              <w:t>…</w:t>
            </w:r>
          </w:p>
        </w:tc>
      </w:tr>
      <w:tr w:rsidR="00A83D0D" w14:paraId="1D331D48" w14:textId="77777777" w:rsidTr="2D775D9A">
        <w:tc>
          <w:tcPr>
            <w:tcW w:w="3256" w:type="dxa"/>
            <w:gridSpan w:val="2"/>
          </w:tcPr>
          <w:p w14:paraId="4D1AF1B4" w14:textId="0AB36D44" w:rsidR="00A83D0D" w:rsidRPr="003910CE" w:rsidRDefault="00A83D0D" w:rsidP="00A83D0D">
            <w:pPr>
              <w:rPr>
                <w:color w:val="FF0000"/>
              </w:rPr>
            </w:pPr>
            <w:r w:rsidRPr="003910CE">
              <w:rPr>
                <w:color w:val="FF0000"/>
              </w:rPr>
              <w:t xml:space="preserve">Bild </w:t>
            </w:r>
            <w:r w:rsidR="00FE47B9">
              <w:rPr>
                <w:color w:val="FF0000"/>
              </w:rPr>
              <w:t>Word-Icon</w:t>
            </w:r>
          </w:p>
        </w:tc>
        <w:tc>
          <w:tcPr>
            <w:tcW w:w="5806" w:type="dxa"/>
          </w:tcPr>
          <w:p w14:paraId="0AD7007A" w14:textId="083F5372" w:rsidR="00FE47B9" w:rsidRDefault="00FE47B9" w:rsidP="00227918">
            <w:pPr>
              <w:rPr>
                <w:b/>
                <w:bCs/>
              </w:rPr>
            </w:pPr>
            <w:r w:rsidRPr="00FE47B9">
              <w:rPr>
                <w:b/>
                <w:bCs/>
              </w:rPr>
              <w:t xml:space="preserve">Tipps gegen Ablenkung </w:t>
            </w:r>
            <w:r>
              <w:rPr>
                <w:b/>
                <w:bCs/>
              </w:rPr>
              <w:t>–</w:t>
            </w:r>
            <w:r w:rsidRPr="00FE47B9">
              <w:rPr>
                <w:b/>
                <w:bCs/>
              </w:rPr>
              <w:t xml:space="preserve"> </w:t>
            </w:r>
            <w:r>
              <w:rPr>
                <w:b/>
                <w:bCs/>
              </w:rPr>
              <w:t xml:space="preserve">3 </w:t>
            </w:r>
            <w:r w:rsidRPr="00FE47B9">
              <w:rPr>
                <w:b/>
                <w:bCs/>
              </w:rPr>
              <w:t>E-Mail-Vorlage</w:t>
            </w:r>
            <w:r>
              <w:rPr>
                <w:b/>
                <w:bCs/>
              </w:rPr>
              <w:t>n</w:t>
            </w:r>
          </w:p>
          <w:p w14:paraId="1DB7548B" w14:textId="43A36D94" w:rsidR="00A83D0D" w:rsidRPr="00227918" w:rsidRDefault="00CC0C9F" w:rsidP="00227918">
            <w:r w:rsidRPr="00CC0C9F">
              <w:t xml:space="preserve">Richten Sie sich mit </w:t>
            </w:r>
            <w:r w:rsidR="00066E3F">
              <w:t xml:space="preserve">diesen Textvorlagen </w:t>
            </w:r>
            <w:r w:rsidRPr="00CC0C9F">
              <w:t>an Mitarbeiter</w:t>
            </w:r>
            <w:r>
              <w:t>, Führungskräfte oder posten Sie in Ihren internen Netzwerken.</w:t>
            </w:r>
            <w:r w:rsidRPr="00CC0C9F">
              <w:t xml:space="preserve"> Es geht darum</w:t>
            </w:r>
            <w:r w:rsidR="00066E3F">
              <w:t>,</w:t>
            </w:r>
            <w:r w:rsidRPr="00CC0C9F">
              <w:t xml:space="preserve"> einen Impuls zu geben</w:t>
            </w:r>
            <w:r w:rsidR="00066E3F">
              <w:t>,</w:t>
            </w:r>
            <w:r w:rsidRPr="00CC0C9F">
              <w:t xml:space="preserve"> sodass tägliche Routinen hinterfragt werden. Schon Kleinigkeiten, wie eine geänderte Outlook-Einstellung, können fokussiertes Arbeiten enorm steigern.</w:t>
            </w:r>
          </w:p>
        </w:tc>
      </w:tr>
    </w:tbl>
    <w:p w14:paraId="19AB0BC1" w14:textId="14534280" w:rsidR="2D775D9A" w:rsidRDefault="2D775D9A"/>
    <w:p w14:paraId="694B2CB8" w14:textId="77777777" w:rsidR="003030E7" w:rsidRDefault="003030E7" w:rsidP="003030E7"/>
    <w:sectPr w:rsidR="003030E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4583F" w14:textId="77777777" w:rsidR="006B12C6" w:rsidRDefault="006B12C6" w:rsidP="00BD6986">
      <w:pPr>
        <w:spacing w:after="0" w:line="240" w:lineRule="auto"/>
      </w:pPr>
      <w:r>
        <w:separator/>
      </w:r>
    </w:p>
  </w:endnote>
  <w:endnote w:type="continuationSeparator" w:id="0">
    <w:p w14:paraId="1141F61B" w14:textId="77777777" w:rsidR="006B12C6" w:rsidRDefault="006B12C6" w:rsidP="00BD6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A4C35" w14:textId="77777777" w:rsidR="006B12C6" w:rsidRDefault="006B12C6" w:rsidP="00BD6986">
      <w:pPr>
        <w:spacing w:after="0" w:line="240" w:lineRule="auto"/>
      </w:pPr>
      <w:r>
        <w:separator/>
      </w:r>
    </w:p>
  </w:footnote>
  <w:footnote w:type="continuationSeparator" w:id="0">
    <w:p w14:paraId="012C70ED" w14:textId="77777777" w:rsidR="006B12C6" w:rsidRDefault="006B12C6" w:rsidP="00BD6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1249B"/>
    <w:multiLevelType w:val="hybridMultilevel"/>
    <w:tmpl w:val="FAF41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C143EF"/>
    <w:multiLevelType w:val="hybridMultilevel"/>
    <w:tmpl w:val="7D20A4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98704849">
    <w:abstractNumId w:val="0"/>
  </w:num>
  <w:num w:numId="2" w16cid:durableId="1790971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986"/>
    <w:rsid w:val="000004A6"/>
    <w:rsid w:val="00001998"/>
    <w:rsid w:val="00012D94"/>
    <w:rsid w:val="00023EA9"/>
    <w:rsid w:val="000528B6"/>
    <w:rsid w:val="00053895"/>
    <w:rsid w:val="00061625"/>
    <w:rsid w:val="00066E3F"/>
    <w:rsid w:val="00072180"/>
    <w:rsid w:val="00075641"/>
    <w:rsid w:val="00075D4D"/>
    <w:rsid w:val="0007622E"/>
    <w:rsid w:val="000856BE"/>
    <w:rsid w:val="0009798E"/>
    <w:rsid w:val="000A127D"/>
    <w:rsid w:val="000B12B6"/>
    <w:rsid w:val="000B5036"/>
    <w:rsid w:val="000B51C7"/>
    <w:rsid w:val="000B5D87"/>
    <w:rsid w:val="000C0C26"/>
    <w:rsid w:val="000D3C61"/>
    <w:rsid w:val="000E2269"/>
    <w:rsid w:val="000E287F"/>
    <w:rsid w:val="000E494E"/>
    <w:rsid w:val="000E5446"/>
    <w:rsid w:val="001047F7"/>
    <w:rsid w:val="001413B8"/>
    <w:rsid w:val="001932F0"/>
    <w:rsid w:val="001A6238"/>
    <w:rsid w:val="001B2A88"/>
    <w:rsid w:val="001C3DC1"/>
    <w:rsid w:val="001F7217"/>
    <w:rsid w:val="00207F17"/>
    <w:rsid w:val="002259FA"/>
    <w:rsid w:val="00227918"/>
    <w:rsid w:val="002311BC"/>
    <w:rsid w:val="002502FF"/>
    <w:rsid w:val="00250EDB"/>
    <w:rsid w:val="00253CF2"/>
    <w:rsid w:val="00256B73"/>
    <w:rsid w:val="00261479"/>
    <w:rsid w:val="00282692"/>
    <w:rsid w:val="002911BC"/>
    <w:rsid w:val="002A0C19"/>
    <w:rsid w:val="002B3236"/>
    <w:rsid w:val="002B6DF8"/>
    <w:rsid w:val="002C56DC"/>
    <w:rsid w:val="002C77DA"/>
    <w:rsid w:val="002D16EF"/>
    <w:rsid w:val="002E258F"/>
    <w:rsid w:val="002F3814"/>
    <w:rsid w:val="002F67EF"/>
    <w:rsid w:val="002F7734"/>
    <w:rsid w:val="003030E7"/>
    <w:rsid w:val="00303667"/>
    <w:rsid w:val="0030392E"/>
    <w:rsid w:val="003114E1"/>
    <w:rsid w:val="00332029"/>
    <w:rsid w:val="00332C8A"/>
    <w:rsid w:val="00337C71"/>
    <w:rsid w:val="003413C0"/>
    <w:rsid w:val="00351D4D"/>
    <w:rsid w:val="003523C1"/>
    <w:rsid w:val="00352DE3"/>
    <w:rsid w:val="00377CB1"/>
    <w:rsid w:val="003910CE"/>
    <w:rsid w:val="003B27BF"/>
    <w:rsid w:val="003C03E9"/>
    <w:rsid w:val="003D16C2"/>
    <w:rsid w:val="003D8B5B"/>
    <w:rsid w:val="004073FE"/>
    <w:rsid w:val="00417617"/>
    <w:rsid w:val="00446447"/>
    <w:rsid w:val="004533AA"/>
    <w:rsid w:val="004619FE"/>
    <w:rsid w:val="00474D87"/>
    <w:rsid w:val="004C632D"/>
    <w:rsid w:val="004D13B7"/>
    <w:rsid w:val="004F4F6D"/>
    <w:rsid w:val="00513385"/>
    <w:rsid w:val="00550260"/>
    <w:rsid w:val="00563B03"/>
    <w:rsid w:val="0060562B"/>
    <w:rsid w:val="00607D81"/>
    <w:rsid w:val="006119DF"/>
    <w:rsid w:val="00622F01"/>
    <w:rsid w:val="00623C33"/>
    <w:rsid w:val="0062590E"/>
    <w:rsid w:val="006337A0"/>
    <w:rsid w:val="006465F8"/>
    <w:rsid w:val="00646871"/>
    <w:rsid w:val="00660A23"/>
    <w:rsid w:val="00663BAD"/>
    <w:rsid w:val="00664E6C"/>
    <w:rsid w:val="00677A48"/>
    <w:rsid w:val="0069256A"/>
    <w:rsid w:val="00697926"/>
    <w:rsid w:val="006A3677"/>
    <w:rsid w:val="006B12C6"/>
    <w:rsid w:val="006D28B6"/>
    <w:rsid w:val="006D7AB4"/>
    <w:rsid w:val="006E6AE8"/>
    <w:rsid w:val="006F2B46"/>
    <w:rsid w:val="006F649B"/>
    <w:rsid w:val="00702210"/>
    <w:rsid w:val="007108D3"/>
    <w:rsid w:val="0072508E"/>
    <w:rsid w:val="00730A91"/>
    <w:rsid w:val="00731D19"/>
    <w:rsid w:val="00785BF2"/>
    <w:rsid w:val="007971FE"/>
    <w:rsid w:val="007B135E"/>
    <w:rsid w:val="007B67D6"/>
    <w:rsid w:val="007C65AC"/>
    <w:rsid w:val="007C6C81"/>
    <w:rsid w:val="007D605F"/>
    <w:rsid w:val="007E404E"/>
    <w:rsid w:val="007E47ED"/>
    <w:rsid w:val="007F53C1"/>
    <w:rsid w:val="00800EBC"/>
    <w:rsid w:val="00803A54"/>
    <w:rsid w:val="00805E7C"/>
    <w:rsid w:val="0081492F"/>
    <w:rsid w:val="00832613"/>
    <w:rsid w:val="0083544D"/>
    <w:rsid w:val="008635EB"/>
    <w:rsid w:val="00866884"/>
    <w:rsid w:val="00867405"/>
    <w:rsid w:val="00872106"/>
    <w:rsid w:val="00881C5B"/>
    <w:rsid w:val="0089326F"/>
    <w:rsid w:val="008A1580"/>
    <w:rsid w:val="008C1313"/>
    <w:rsid w:val="008C5FCC"/>
    <w:rsid w:val="008E42D0"/>
    <w:rsid w:val="008E6A26"/>
    <w:rsid w:val="00913789"/>
    <w:rsid w:val="00915FA5"/>
    <w:rsid w:val="0092236F"/>
    <w:rsid w:val="009328CF"/>
    <w:rsid w:val="0093390F"/>
    <w:rsid w:val="00942917"/>
    <w:rsid w:val="00945A8E"/>
    <w:rsid w:val="009464BD"/>
    <w:rsid w:val="00967619"/>
    <w:rsid w:val="009A0E9D"/>
    <w:rsid w:val="009A7790"/>
    <w:rsid w:val="009B3D62"/>
    <w:rsid w:val="009C5381"/>
    <w:rsid w:val="009C6CC0"/>
    <w:rsid w:val="00A04A33"/>
    <w:rsid w:val="00A079BD"/>
    <w:rsid w:val="00A136D2"/>
    <w:rsid w:val="00A31DA9"/>
    <w:rsid w:val="00A332E7"/>
    <w:rsid w:val="00A601C9"/>
    <w:rsid w:val="00A616F8"/>
    <w:rsid w:val="00A61F51"/>
    <w:rsid w:val="00A6669B"/>
    <w:rsid w:val="00A774F8"/>
    <w:rsid w:val="00A83D0D"/>
    <w:rsid w:val="00AC0E66"/>
    <w:rsid w:val="00AC702E"/>
    <w:rsid w:val="00AE23F2"/>
    <w:rsid w:val="00AF0277"/>
    <w:rsid w:val="00AF6433"/>
    <w:rsid w:val="00B11636"/>
    <w:rsid w:val="00B11724"/>
    <w:rsid w:val="00B20B31"/>
    <w:rsid w:val="00B23A5D"/>
    <w:rsid w:val="00B24FD5"/>
    <w:rsid w:val="00B33886"/>
    <w:rsid w:val="00B3673A"/>
    <w:rsid w:val="00B7354C"/>
    <w:rsid w:val="00BA1599"/>
    <w:rsid w:val="00BB5CF7"/>
    <w:rsid w:val="00BD32EB"/>
    <w:rsid w:val="00BD6986"/>
    <w:rsid w:val="00BF7695"/>
    <w:rsid w:val="00C10CE2"/>
    <w:rsid w:val="00C145F7"/>
    <w:rsid w:val="00C15D82"/>
    <w:rsid w:val="00C20919"/>
    <w:rsid w:val="00C216F2"/>
    <w:rsid w:val="00C25D03"/>
    <w:rsid w:val="00C34492"/>
    <w:rsid w:val="00C47942"/>
    <w:rsid w:val="00C53ED6"/>
    <w:rsid w:val="00C90E3A"/>
    <w:rsid w:val="00C95406"/>
    <w:rsid w:val="00CB28A9"/>
    <w:rsid w:val="00CB7A84"/>
    <w:rsid w:val="00CC0C9F"/>
    <w:rsid w:val="00CC244D"/>
    <w:rsid w:val="00CD0993"/>
    <w:rsid w:val="00CD2245"/>
    <w:rsid w:val="00CD4A5C"/>
    <w:rsid w:val="00CD538B"/>
    <w:rsid w:val="00CE6697"/>
    <w:rsid w:val="00CE7738"/>
    <w:rsid w:val="00CF718A"/>
    <w:rsid w:val="00D00A62"/>
    <w:rsid w:val="00D00D6D"/>
    <w:rsid w:val="00D15829"/>
    <w:rsid w:val="00D21D92"/>
    <w:rsid w:val="00D22992"/>
    <w:rsid w:val="00D922BC"/>
    <w:rsid w:val="00D93100"/>
    <w:rsid w:val="00D95C87"/>
    <w:rsid w:val="00DB37AB"/>
    <w:rsid w:val="00DD0391"/>
    <w:rsid w:val="00DD533D"/>
    <w:rsid w:val="00DE4A33"/>
    <w:rsid w:val="00DF625B"/>
    <w:rsid w:val="00DF6615"/>
    <w:rsid w:val="00E123A0"/>
    <w:rsid w:val="00E22A56"/>
    <w:rsid w:val="00E47ED0"/>
    <w:rsid w:val="00E63910"/>
    <w:rsid w:val="00E71645"/>
    <w:rsid w:val="00E76999"/>
    <w:rsid w:val="00E86F41"/>
    <w:rsid w:val="00EA7F12"/>
    <w:rsid w:val="00EB5629"/>
    <w:rsid w:val="00EE0728"/>
    <w:rsid w:val="00F00362"/>
    <w:rsid w:val="00F26B99"/>
    <w:rsid w:val="00F32A63"/>
    <w:rsid w:val="00F3539C"/>
    <w:rsid w:val="00F4490F"/>
    <w:rsid w:val="00F56B1C"/>
    <w:rsid w:val="00F656C0"/>
    <w:rsid w:val="00F71457"/>
    <w:rsid w:val="00F80DF1"/>
    <w:rsid w:val="00F862ED"/>
    <w:rsid w:val="00F95B9A"/>
    <w:rsid w:val="00FD24F9"/>
    <w:rsid w:val="00FE2A9D"/>
    <w:rsid w:val="00FE47B9"/>
    <w:rsid w:val="00FE4A31"/>
    <w:rsid w:val="00FF1DDC"/>
    <w:rsid w:val="00FF4D61"/>
    <w:rsid w:val="00FF5195"/>
    <w:rsid w:val="02A06005"/>
    <w:rsid w:val="056738A3"/>
    <w:rsid w:val="068CC980"/>
    <w:rsid w:val="07615765"/>
    <w:rsid w:val="078D48F4"/>
    <w:rsid w:val="08EB1616"/>
    <w:rsid w:val="0B6BA0D2"/>
    <w:rsid w:val="0C50CFFC"/>
    <w:rsid w:val="0C68D8B1"/>
    <w:rsid w:val="112E8DCE"/>
    <w:rsid w:val="1320D86C"/>
    <w:rsid w:val="15C5A213"/>
    <w:rsid w:val="17650DAD"/>
    <w:rsid w:val="1976CFD1"/>
    <w:rsid w:val="1C14E659"/>
    <w:rsid w:val="1CC1CBB4"/>
    <w:rsid w:val="225C7A53"/>
    <w:rsid w:val="23D56618"/>
    <w:rsid w:val="23E6375B"/>
    <w:rsid w:val="287EE695"/>
    <w:rsid w:val="29AC6A14"/>
    <w:rsid w:val="2B0D3334"/>
    <w:rsid w:val="2D775D9A"/>
    <w:rsid w:val="2D79FCC1"/>
    <w:rsid w:val="2DA7809A"/>
    <w:rsid w:val="2FB1FCAB"/>
    <w:rsid w:val="32F6DABF"/>
    <w:rsid w:val="3396CE30"/>
    <w:rsid w:val="33CEEA2F"/>
    <w:rsid w:val="3498E865"/>
    <w:rsid w:val="37764178"/>
    <w:rsid w:val="4006B799"/>
    <w:rsid w:val="42E23DD6"/>
    <w:rsid w:val="42F7910B"/>
    <w:rsid w:val="465DD9C4"/>
    <w:rsid w:val="468F1E4E"/>
    <w:rsid w:val="47B01405"/>
    <w:rsid w:val="47D838C8"/>
    <w:rsid w:val="4BD81C8C"/>
    <w:rsid w:val="51968F53"/>
    <w:rsid w:val="540B35CC"/>
    <w:rsid w:val="563DDE50"/>
    <w:rsid w:val="56A522E5"/>
    <w:rsid w:val="5867D9C8"/>
    <w:rsid w:val="58A131EA"/>
    <w:rsid w:val="5C108A2A"/>
    <w:rsid w:val="5D014839"/>
    <w:rsid w:val="5F8A333D"/>
    <w:rsid w:val="6561B087"/>
    <w:rsid w:val="65772CC2"/>
    <w:rsid w:val="66233B87"/>
    <w:rsid w:val="6634CF84"/>
    <w:rsid w:val="69EBA5BB"/>
    <w:rsid w:val="6AB484B2"/>
    <w:rsid w:val="6E30454B"/>
    <w:rsid w:val="72978453"/>
    <w:rsid w:val="7600216E"/>
    <w:rsid w:val="7851776A"/>
    <w:rsid w:val="7AA4903A"/>
    <w:rsid w:val="7C006079"/>
    <w:rsid w:val="7E460BCE"/>
    <w:rsid w:val="7F8971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39048"/>
  <w15:chartTrackingRefBased/>
  <w15:docId w15:val="{A65D7201-0C67-4228-B9AD-35A94652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D69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D69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D698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D698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D698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D698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D698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D698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D698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698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D698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D698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D698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D698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D698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D698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D698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D6986"/>
    <w:rPr>
      <w:rFonts w:eastAsiaTheme="majorEastAsia" w:cstheme="majorBidi"/>
      <w:color w:val="272727" w:themeColor="text1" w:themeTint="D8"/>
    </w:rPr>
  </w:style>
  <w:style w:type="paragraph" w:styleId="Titel">
    <w:name w:val="Title"/>
    <w:basedOn w:val="Standard"/>
    <w:next w:val="Standard"/>
    <w:link w:val="TitelZchn"/>
    <w:uiPriority w:val="10"/>
    <w:qFormat/>
    <w:rsid w:val="00BD69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D698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D698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D698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D698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D6986"/>
    <w:rPr>
      <w:i/>
      <w:iCs/>
      <w:color w:val="404040" w:themeColor="text1" w:themeTint="BF"/>
    </w:rPr>
  </w:style>
  <w:style w:type="paragraph" w:styleId="Listenabsatz">
    <w:name w:val="List Paragraph"/>
    <w:basedOn w:val="Standard"/>
    <w:uiPriority w:val="34"/>
    <w:qFormat/>
    <w:rsid w:val="00BD6986"/>
    <w:pPr>
      <w:ind w:left="720"/>
      <w:contextualSpacing/>
    </w:pPr>
  </w:style>
  <w:style w:type="character" w:styleId="IntensiveHervorhebung">
    <w:name w:val="Intense Emphasis"/>
    <w:basedOn w:val="Absatz-Standardschriftart"/>
    <w:uiPriority w:val="21"/>
    <w:qFormat/>
    <w:rsid w:val="00BD6986"/>
    <w:rPr>
      <w:i/>
      <w:iCs/>
      <w:color w:val="0F4761" w:themeColor="accent1" w:themeShade="BF"/>
    </w:rPr>
  </w:style>
  <w:style w:type="paragraph" w:styleId="IntensivesZitat">
    <w:name w:val="Intense Quote"/>
    <w:basedOn w:val="Standard"/>
    <w:next w:val="Standard"/>
    <w:link w:val="IntensivesZitatZchn"/>
    <w:uiPriority w:val="30"/>
    <w:qFormat/>
    <w:rsid w:val="00BD69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D6986"/>
    <w:rPr>
      <w:i/>
      <w:iCs/>
      <w:color w:val="0F4761" w:themeColor="accent1" w:themeShade="BF"/>
    </w:rPr>
  </w:style>
  <w:style w:type="character" w:styleId="IntensiverVerweis">
    <w:name w:val="Intense Reference"/>
    <w:basedOn w:val="Absatz-Standardschriftart"/>
    <w:uiPriority w:val="32"/>
    <w:qFormat/>
    <w:rsid w:val="00BD6986"/>
    <w:rPr>
      <w:b/>
      <w:bCs/>
      <w:smallCaps/>
      <w:color w:val="0F4761" w:themeColor="accent1" w:themeShade="BF"/>
      <w:spacing w:val="5"/>
    </w:rPr>
  </w:style>
  <w:style w:type="paragraph" w:styleId="Kopfzeile">
    <w:name w:val="header"/>
    <w:basedOn w:val="Standard"/>
    <w:link w:val="KopfzeileZchn"/>
    <w:uiPriority w:val="99"/>
    <w:unhideWhenUsed/>
    <w:rsid w:val="00BD69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6986"/>
  </w:style>
  <w:style w:type="paragraph" w:styleId="Fuzeile">
    <w:name w:val="footer"/>
    <w:basedOn w:val="Standard"/>
    <w:link w:val="FuzeileZchn"/>
    <w:uiPriority w:val="99"/>
    <w:unhideWhenUsed/>
    <w:rsid w:val="00BD69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6986"/>
  </w:style>
  <w:style w:type="character" w:styleId="Hyperlink">
    <w:name w:val="Hyperlink"/>
    <w:basedOn w:val="Absatz-Standardschriftart"/>
    <w:uiPriority w:val="99"/>
    <w:unhideWhenUsed/>
    <w:rsid w:val="00BD6986"/>
    <w:rPr>
      <w:color w:val="467886" w:themeColor="hyperlink"/>
      <w:u w:val="single"/>
    </w:rPr>
  </w:style>
  <w:style w:type="character" w:customStyle="1" w:styleId="NichtaufgelsteErwhnung1">
    <w:name w:val="Nicht aufgelöste Erwähnung1"/>
    <w:basedOn w:val="Absatz-Standardschriftart"/>
    <w:uiPriority w:val="99"/>
    <w:semiHidden/>
    <w:unhideWhenUsed/>
    <w:rsid w:val="00BD6986"/>
    <w:rPr>
      <w:color w:val="605E5C"/>
      <w:shd w:val="clear" w:color="auto" w:fill="E1DFDD"/>
    </w:rPr>
  </w:style>
  <w:style w:type="table" w:styleId="Tabellenraster">
    <w:name w:val="Table Grid"/>
    <w:basedOn w:val="NormaleTabelle"/>
    <w:uiPriority w:val="39"/>
    <w:rsid w:val="00BD6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3910CE"/>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3910CE"/>
    <w:rPr>
      <w:b/>
      <w:bCs/>
    </w:rPr>
  </w:style>
  <w:style w:type="paragraph" w:customStyle="1" w:styleId="block-editor-rich-texteditable">
    <w:name w:val="block-editor-rich-text__editable"/>
    <w:basedOn w:val="Standard"/>
    <w:rsid w:val="00F71457"/>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NichtaufgelsteErwhnung">
    <w:name w:val="Unresolved Mention"/>
    <w:basedOn w:val="Absatz-Standardschriftart"/>
    <w:uiPriority w:val="99"/>
    <w:semiHidden/>
    <w:unhideWhenUsed/>
    <w:rsid w:val="00352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83830">
      <w:bodyDiv w:val="1"/>
      <w:marLeft w:val="0"/>
      <w:marRight w:val="0"/>
      <w:marTop w:val="0"/>
      <w:marBottom w:val="0"/>
      <w:divBdr>
        <w:top w:val="none" w:sz="0" w:space="0" w:color="auto"/>
        <w:left w:val="none" w:sz="0" w:space="0" w:color="auto"/>
        <w:bottom w:val="none" w:sz="0" w:space="0" w:color="auto"/>
        <w:right w:val="none" w:sz="0" w:space="0" w:color="auto"/>
      </w:divBdr>
    </w:div>
    <w:div w:id="239557995">
      <w:bodyDiv w:val="1"/>
      <w:marLeft w:val="0"/>
      <w:marRight w:val="0"/>
      <w:marTop w:val="0"/>
      <w:marBottom w:val="0"/>
      <w:divBdr>
        <w:top w:val="none" w:sz="0" w:space="0" w:color="auto"/>
        <w:left w:val="none" w:sz="0" w:space="0" w:color="auto"/>
        <w:bottom w:val="none" w:sz="0" w:space="0" w:color="auto"/>
        <w:right w:val="none" w:sz="0" w:space="0" w:color="auto"/>
      </w:divBdr>
    </w:div>
    <w:div w:id="365378342">
      <w:bodyDiv w:val="1"/>
      <w:marLeft w:val="0"/>
      <w:marRight w:val="0"/>
      <w:marTop w:val="0"/>
      <w:marBottom w:val="0"/>
      <w:divBdr>
        <w:top w:val="none" w:sz="0" w:space="0" w:color="auto"/>
        <w:left w:val="none" w:sz="0" w:space="0" w:color="auto"/>
        <w:bottom w:val="none" w:sz="0" w:space="0" w:color="auto"/>
        <w:right w:val="none" w:sz="0" w:space="0" w:color="auto"/>
      </w:divBdr>
    </w:div>
    <w:div w:id="446700907">
      <w:bodyDiv w:val="1"/>
      <w:marLeft w:val="0"/>
      <w:marRight w:val="0"/>
      <w:marTop w:val="0"/>
      <w:marBottom w:val="0"/>
      <w:divBdr>
        <w:top w:val="none" w:sz="0" w:space="0" w:color="auto"/>
        <w:left w:val="none" w:sz="0" w:space="0" w:color="auto"/>
        <w:bottom w:val="none" w:sz="0" w:space="0" w:color="auto"/>
        <w:right w:val="none" w:sz="0" w:space="0" w:color="auto"/>
      </w:divBdr>
    </w:div>
    <w:div w:id="499581255">
      <w:bodyDiv w:val="1"/>
      <w:marLeft w:val="0"/>
      <w:marRight w:val="0"/>
      <w:marTop w:val="0"/>
      <w:marBottom w:val="0"/>
      <w:divBdr>
        <w:top w:val="none" w:sz="0" w:space="0" w:color="auto"/>
        <w:left w:val="none" w:sz="0" w:space="0" w:color="auto"/>
        <w:bottom w:val="none" w:sz="0" w:space="0" w:color="auto"/>
        <w:right w:val="none" w:sz="0" w:space="0" w:color="auto"/>
      </w:divBdr>
    </w:div>
    <w:div w:id="665018043">
      <w:bodyDiv w:val="1"/>
      <w:marLeft w:val="0"/>
      <w:marRight w:val="0"/>
      <w:marTop w:val="0"/>
      <w:marBottom w:val="0"/>
      <w:divBdr>
        <w:top w:val="none" w:sz="0" w:space="0" w:color="auto"/>
        <w:left w:val="none" w:sz="0" w:space="0" w:color="auto"/>
        <w:bottom w:val="none" w:sz="0" w:space="0" w:color="auto"/>
        <w:right w:val="none" w:sz="0" w:space="0" w:color="auto"/>
      </w:divBdr>
      <w:divsChild>
        <w:div w:id="1759213377">
          <w:marLeft w:val="0"/>
          <w:marRight w:val="0"/>
          <w:marTop w:val="0"/>
          <w:marBottom w:val="0"/>
          <w:divBdr>
            <w:top w:val="none" w:sz="0" w:space="0" w:color="auto"/>
            <w:left w:val="none" w:sz="0" w:space="0" w:color="auto"/>
            <w:bottom w:val="none" w:sz="0" w:space="0" w:color="auto"/>
            <w:right w:val="none" w:sz="0" w:space="0" w:color="auto"/>
          </w:divBdr>
          <w:divsChild>
            <w:div w:id="30619534">
              <w:marLeft w:val="0"/>
              <w:marRight w:val="0"/>
              <w:marTop w:val="0"/>
              <w:marBottom w:val="0"/>
              <w:divBdr>
                <w:top w:val="none" w:sz="0" w:space="0" w:color="auto"/>
                <w:left w:val="none" w:sz="0" w:space="0" w:color="auto"/>
                <w:bottom w:val="none" w:sz="0" w:space="0" w:color="auto"/>
                <w:right w:val="none" w:sz="0" w:space="0" w:color="auto"/>
              </w:divBdr>
              <w:divsChild>
                <w:div w:id="631523243">
                  <w:marLeft w:val="0"/>
                  <w:marRight w:val="0"/>
                  <w:marTop w:val="0"/>
                  <w:marBottom w:val="0"/>
                  <w:divBdr>
                    <w:top w:val="none" w:sz="0" w:space="0" w:color="auto"/>
                    <w:left w:val="none" w:sz="0" w:space="0" w:color="auto"/>
                    <w:bottom w:val="none" w:sz="0" w:space="0" w:color="auto"/>
                    <w:right w:val="none" w:sz="0" w:space="0" w:color="auto"/>
                  </w:divBdr>
                  <w:divsChild>
                    <w:div w:id="876311921">
                      <w:marLeft w:val="0"/>
                      <w:marRight w:val="0"/>
                      <w:marTop w:val="0"/>
                      <w:marBottom w:val="0"/>
                      <w:divBdr>
                        <w:top w:val="none" w:sz="0" w:space="0" w:color="auto"/>
                        <w:left w:val="none" w:sz="0" w:space="0" w:color="auto"/>
                        <w:bottom w:val="none" w:sz="0" w:space="0" w:color="auto"/>
                        <w:right w:val="none" w:sz="0" w:space="0" w:color="auto"/>
                      </w:divBdr>
                      <w:divsChild>
                        <w:div w:id="805708257">
                          <w:marLeft w:val="0"/>
                          <w:marRight w:val="0"/>
                          <w:marTop w:val="0"/>
                          <w:marBottom w:val="0"/>
                          <w:divBdr>
                            <w:top w:val="none" w:sz="0" w:space="0" w:color="auto"/>
                            <w:left w:val="none" w:sz="0" w:space="0" w:color="auto"/>
                            <w:bottom w:val="none" w:sz="0" w:space="0" w:color="auto"/>
                            <w:right w:val="none" w:sz="0" w:space="0" w:color="auto"/>
                          </w:divBdr>
                          <w:divsChild>
                            <w:div w:id="1708144839">
                              <w:marLeft w:val="0"/>
                              <w:marRight w:val="0"/>
                              <w:marTop w:val="0"/>
                              <w:marBottom w:val="0"/>
                              <w:divBdr>
                                <w:top w:val="none" w:sz="0" w:space="0" w:color="auto"/>
                                <w:left w:val="none" w:sz="0" w:space="0" w:color="auto"/>
                                <w:bottom w:val="none" w:sz="0" w:space="0" w:color="auto"/>
                                <w:right w:val="none" w:sz="0" w:space="0" w:color="auto"/>
                              </w:divBdr>
                              <w:divsChild>
                                <w:div w:id="1023751011">
                                  <w:marLeft w:val="0"/>
                                  <w:marRight w:val="0"/>
                                  <w:marTop w:val="0"/>
                                  <w:marBottom w:val="0"/>
                                  <w:divBdr>
                                    <w:top w:val="none" w:sz="0" w:space="0" w:color="auto"/>
                                    <w:left w:val="none" w:sz="0" w:space="0" w:color="auto"/>
                                    <w:bottom w:val="none" w:sz="0" w:space="0" w:color="auto"/>
                                    <w:right w:val="none" w:sz="0" w:space="0" w:color="auto"/>
                                  </w:divBdr>
                                  <w:divsChild>
                                    <w:div w:id="43641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819388">
                      <w:marLeft w:val="0"/>
                      <w:marRight w:val="0"/>
                      <w:marTop w:val="0"/>
                      <w:marBottom w:val="0"/>
                      <w:divBdr>
                        <w:top w:val="none" w:sz="0" w:space="0" w:color="auto"/>
                        <w:left w:val="none" w:sz="0" w:space="0" w:color="auto"/>
                        <w:bottom w:val="none" w:sz="0" w:space="0" w:color="auto"/>
                        <w:right w:val="none" w:sz="0" w:space="0" w:color="auto"/>
                      </w:divBdr>
                      <w:divsChild>
                        <w:div w:id="3419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405288">
      <w:bodyDiv w:val="1"/>
      <w:marLeft w:val="0"/>
      <w:marRight w:val="0"/>
      <w:marTop w:val="0"/>
      <w:marBottom w:val="0"/>
      <w:divBdr>
        <w:top w:val="none" w:sz="0" w:space="0" w:color="auto"/>
        <w:left w:val="none" w:sz="0" w:space="0" w:color="auto"/>
        <w:bottom w:val="none" w:sz="0" w:space="0" w:color="auto"/>
        <w:right w:val="none" w:sz="0" w:space="0" w:color="auto"/>
      </w:divBdr>
    </w:div>
    <w:div w:id="771703229">
      <w:bodyDiv w:val="1"/>
      <w:marLeft w:val="0"/>
      <w:marRight w:val="0"/>
      <w:marTop w:val="0"/>
      <w:marBottom w:val="0"/>
      <w:divBdr>
        <w:top w:val="none" w:sz="0" w:space="0" w:color="auto"/>
        <w:left w:val="none" w:sz="0" w:space="0" w:color="auto"/>
        <w:bottom w:val="none" w:sz="0" w:space="0" w:color="auto"/>
        <w:right w:val="none" w:sz="0" w:space="0" w:color="auto"/>
      </w:divBdr>
    </w:div>
    <w:div w:id="850677821">
      <w:bodyDiv w:val="1"/>
      <w:marLeft w:val="0"/>
      <w:marRight w:val="0"/>
      <w:marTop w:val="0"/>
      <w:marBottom w:val="0"/>
      <w:divBdr>
        <w:top w:val="none" w:sz="0" w:space="0" w:color="auto"/>
        <w:left w:val="none" w:sz="0" w:space="0" w:color="auto"/>
        <w:bottom w:val="none" w:sz="0" w:space="0" w:color="auto"/>
        <w:right w:val="none" w:sz="0" w:space="0" w:color="auto"/>
      </w:divBdr>
    </w:div>
    <w:div w:id="881793271">
      <w:bodyDiv w:val="1"/>
      <w:marLeft w:val="0"/>
      <w:marRight w:val="0"/>
      <w:marTop w:val="0"/>
      <w:marBottom w:val="0"/>
      <w:divBdr>
        <w:top w:val="none" w:sz="0" w:space="0" w:color="auto"/>
        <w:left w:val="none" w:sz="0" w:space="0" w:color="auto"/>
        <w:bottom w:val="none" w:sz="0" w:space="0" w:color="auto"/>
        <w:right w:val="none" w:sz="0" w:space="0" w:color="auto"/>
      </w:divBdr>
    </w:div>
    <w:div w:id="885874997">
      <w:bodyDiv w:val="1"/>
      <w:marLeft w:val="0"/>
      <w:marRight w:val="0"/>
      <w:marTop w:val="0"/>
      <w:marBottom w:val="0"/>
      <w:divBdr>
        <w:top w:val="none" w:sz="0" w:space="0" w:color="auto"/>
        <w:left w:val="none" w:sz="0" w:space="0" w:color="auto"/>
        <w:bottom w:val="none" w:sz="0" w:space="0" w:color="auto"/>
        <w:right w:val="none" w:sz="0" w:space="0" w:color="auto"/>
      </w:divBdr>
    </w:div>
    <w:div w:id="1012419057">
      <w:bodyDiv w:val="1"/>
      <w:marLeft w:val="0"/>
      <w:marRight w:val="0"/>
      <w:marTop w:val="0"/>
      <w:marBottom w:val="0"/>
      <w:divBdr>
        <w:top w:val="none" w:sz="0" w:space="0" w:color="auto"/>
        <w:left w:val="none" w:sz="0" w:space="0" w:color="auto"/>
        <w:bottom w:val="none" w:sz="0" w:space="0" w:color="auto"/>
        <w:right w:val="none" w:sz="0" w:space="0" w:color="auto"/>
      </w:divBdr>
      <w:divsChild>
        <w:div w:id="1927223052">
          <w:marLeft w:val="0"/>
          <w:marRight w:val="0"/>
          <w:marTop w:val="0"/>
          <w:marBottom w:val="0"/>
          <w:divBdr>
            <w:top w:val="none" w:sz="0" w:space="0" w:color="auto"/>
            <w:left w:val="none" w:sz="0" w:space="0" w:color="auto"/>
            <w:bottom w:val="none" w:sz="0" w:space="0" w:color="auto"/>
            <w:right w:val="none" w:sz="0" w:space="0" w:color="auto"/>
          </w:divBdr>
          <w:divsChild>
            <w:div w:id="531964226">
              <w:marLeft w:val="0"/>
              <w:marRight w:val="0"/>
              <w:marTop w:val="0"/>
              <w:marBottom w:val="0"/>
              <w:divBdr>
                <w:top w:val="none" w:sz="0" w:space="0" w:color="auto"/>
                <w:left w:val="none" w:sz="0" w:space="0" w:color="auto"/>
                <w:bottom w:val="none" w:sz="0" w:space="0" w:color="auto"/>
                <w:right w:val="none" w:sz="0" w:space="0" w:color="auto"/>
              </w:divBdr>
              <w:divsChild>
                <w:div w:id="1987733115">
                  <w:marLeft w:val="0"/>
                  <w:marRight w:val="0"/>
                  <w:marTop w:val="0"/>
                  <w:marBottom w:val="0"/>
                  <w:divBdr>
                    <w:top w:val="none" w:sz="0" w:space="0" w:color="auto"/>
                    <w:left w:val="none" w:sz="0" w:space="0" w:color="auto"/>
                    <w:bottom w:val="none" w:sz="0" w:space="0" w:color="auto"/>
                    <w:right w:val="none" w:sz="0" w:space="0" w:color="auto"/>
                  </w:divBdr>
                  <w:divsChild>
                    <w:div w:id="642779627">
                      <w:marLeft w:val="0"/>
                      <w:marRight w:val="0"/>
                      <w:marTop w:val="0"/>
                      <w:marBottom w:val="0"/>
                      <w:divBdr>
                        <w:top w:val="none" w:sz="0" w:space="0" w:color="auto"/>
                        <w:left w:val="none" w:sz="0" w:space="0" w:color="auto"/>
                        <w:bottom w:val="none" w:sz="0" w:space="0" w:color="auto"/>
                        <w:right w:val="none" w:sz="0" w:space="0" w:color="auto"/>
                      </w:divBdr>
                      <w:divsChild>
                        <w:div w:id="1917350634">
                          <w:marLeft w:val="0"/>
                          <w:marRight w:val="0"/>
                          <w:marTop w:val="0"/>
                          <w:marBottom w:val="0"/>
                          <w:divBdr>
                            <w:top w:val="none" w:sz="0" w:space="0" w:color="auto"/>
                            <w:left w:val="none" w:sz="0" w:space="0" w:color="auto"/>
                            <w:bottom w:val="none" w:sz="0" w:space="0" w:color="auto"/>
                            <w:right w:val="none" w:sz="0" w:space="0" w:color="auto"/>
                          </w:divBdr>
                          <w:divsChild>
                            <w:div w:id="566962355">
                              <w:marLeft w:val="0"/>
                              <w:marRight w:val="0"/>
                              <w:marTop w:val="0"/>
                              <w:marBottom w:val="0"/>
                              <w:divBdr>
                                <w:top w:val="none" w:sz="0" w:space="0" w:color="auto"/>
                                <w:left w:val="none" w:sz="0" w:space="0" w:color="auto"/>
                                <w:bottom w:val="none" w:sz="0" w:space="0" w:color="auto"/>
                                <w:right w:val="none" w:sz="0" w:space="0" w:color="auto"/>
                              </w:divBdr>
                              <w:divsChild>
                                <w:div w:id="1953509677">
                                  <w:marLeft w:val="0"/>
                                  <w:marRight w:val="0"/>
                                  <w:marTop w:val="0"/>
                                  <w:marBottom w:val="0"/>
                                  <w:divBdr>
                                    <w:top w:val="none" w:sz="0" w:space="0" w:color="auto"/>
                                    <w:left w:val="none" w:sz="0" w:space="0" w:color="auto"/>
                                    <w:bottom w:val="none" w:sz="0" w:space="0" w:color="auto"/>
                                    <w:right w:val="none" w:sz="0" w:space="0" w:color="auto"/>
                                  </w:divBdr>
                                  <w:divsChild>
                                    <w:div w:id="3460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239209">
                      <w:marLeft w:val="0"/>
                      <w:marRight w:val="0"/>
                      <w:marTop w:val="0"/>
                      <w:marBottom w:val="0"/>
                      <w:divBdr>
                        <w:top w:val="none" w:sz="0" w:space="0" w:color="auto"/>
                        <w:left w:val="none" w:sz="0" w:space="0" w:color="auto"/>
                        <w:bottom w:val="none" w:sz="0" w:space="0" w:color="auto"/>
                        <w:right w:val="none" w:sz="0" w:space="0" w:color="auto"/>
                      </w:divBdr>
                      <w:divsChild>
                        <w:div w:id="1585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442116">
      <w:bodyDiv w:val="1"/>
      <w:marLeft w:val="0"/>
      <w:marRight w:val="0"/>
      <w:marTop w:val="0"/>
      <w:marBottom w:val="0"/>
      <w:divBdr>
        <w:top w:val="none" w:sz="0" w:space="0" w:color="auto"/>
        <w:left w:val="none" w:sz="0" w:space="0" w:color="auto"/>
        <w:bottom w:val="none" w:sz="0" w:space="0" w:color="auto"/>
        <w:right w:val="none" w:sz="0" w:space="0" w:color="auto"/>
      </w:divBdr>
    </w:div>
    <w:div w:id="1222862937">
      <w:bodyDiv w:val="1"/>
      <w:marLeft w:val="0"/>
      <w:marRight w:val="0"/>
      <w:marTop w:val="0"/>
      <w:marBottom w:val="0"/>
      <w:divBdr>
        <w:top w:val="none" w:sz="0" w:space="0" w:color="auto"/>
        <w:left w:val="none" w:sz="0" w:space="0" w:color="auto"/>
        <w:bottom w:val="none" w:sz="0" w:space="0" w:color="auto"/>
        <w:right w:val="none" w:sz="0" w:space="0" w:color="auto"/>
      </w:divBdr>
    </w:div>
    <w:div w:id="1312639185">
      <w:bodyDiv w:val="1"/>
      <w:marLeft w:val="0"/>
      <w:marRight w:val="0"/>
      <w:marTop w:val="0"/>
      <w:marBottom w:val="0"/>
      <w:divBdr>
        <w:top w:val="none" w:sz="0" w:space="0" w:color="auto"/>
        <w:left w:val="none" w:sz="0" w:space="0" w:color="auto"/>
        <w:bottom w:val="none" w:sz="0" w:space="0" w:color="auto"/>
        <w:right w:val="none" w:sz="0" w:space="0" w:color="auto"/>
      </w:divBdr>
    </w:div>
    <w:div w:id="1358000709">
      <w:bodyDiv w:val="1"/>
      <w:marLeft w:val="0"/>
      <w:marRight w:val="0"/>
      <w:marTop w:val="0"/>
      <w:marBottom w:val="0"/>
      <w:divBdr>
        <w:top w:val="none" w:sz="0" w:space="0" w:color="auto"/>
        <w:left w:val="none" w:sz="0" w:space="0" w:color="auto"/>
        <w:bottom w:val="none" w:sz="0" w:space="0" w:color="auto"/>
        <w:right w:val="none" w:sz="0" w:space="0" w:color="auto"/>
      </w:divBdr>
    </w:div>
    <w:div w:id="1451167360">
      <w:bodyDiv w:val="1"/>
      <w:marLeft w:val="0"/>
      <w:marRight w:val="0"/>
      <w:marTop w:val="0"/>
      <w:marBottom w:val="0"/>
      <w:divBdr>
        <w:top w:val="none" w:sz="0" w:space="0" w:color="auto"/>
        <w:left w:val="none" w:sz="0" w:space="0" w:color="auto"/>
        <w:bottom w:val="none" w:sz="0" w:space="0" w:color="auto"/>
        <w:right w:val="none" w:sz="0" w:space="0" w:color="auto"/>
      </w:divBdr>
    </w:div>
    <w:div w:id="1473716709">
      <w:bodyDiv w:val="1"/>
      <w:marLeft w:val="0"/>
      <w:marRight w:val="0"/>
      <w:marTop w:val="0"/>
      <w:marBottom w:val="0"/>
      <w:divBdr>
        <w:top w:val="none" w:sz="0" w:space="0" w:color="auto"/>
        <w:left w:val="none" w:sz="0" w:space="0" w:color="auto"/>
        <w:bottom w:val="none" w:sz="0" w:space="0" w:color="auto"/>
        <w:right w:val="none" w:sz="0" w:space="0" w:color="auto"/>
      </w:divBdr>
    </w:div>
    <w:div w:id="1633366519">
      <w:bodyDiv w:val="1"/>
      <w:marLeft w:val="0"/>
      <w:marRight w:val="0"/>
      <w:marTop w:val="0"/>
      <w:marBottom w:val="0"/>
      <w:divBdr>
        <w:top w:val="none" w:sz="0" w:space="0" w:color="auto"/>
        <w:left w:val="none" w:sz="0" w:space="0" w:color="auto"/>
        <w:bottom w:val="none" w:sz="0" w:space="0" w:color="auto"/>
        <w:right w:val="none" w:sz="0" w:space="0" w:color="auto"/>
      </w:divBdr>
    </w:div>
    <w:div w:id="1686050271">
      <w:bodyDiv w:val="1"/>
      <w:marLeft w:val="0"/>
      <w:marRight w:val="0"/>
      <w:marTop w:val="0"/>
      <w:marBottom w:val="0"/>
      <w:divBdr>
        <w:top w:val="none" w:sz="0" w:space="0" w:color="auto"/>
        <w:left w:val="none" w:sz="0" w:space="0" w:color="auto"/>
        <w:bottom w:val="none" w:sz="0" w:space="0" w:color="auto"/>
        <w:right w:val="none" w:sz="0" w:space="0" w:color="auto"/>
      </w:divBdr>
    </w:div>
    <w:div w:id="1912036789">
      <w:bodyDiv w:val="1"/>
      <w:marLeft w:val="0"/>
      <w:marRight w:val="0"/>
      <w:marTop w:val="0"/>
      <w:marBottom w:val="0"/>
      <w:divBdr>
        <w:top w:val="none" w:sz="0" w:space="0" w:color="auto"/>
        <w:left w:val="none" w:sz="0" w:space="0" w:color="auto"/>
        <w:bottom w:val="none" w:sz="0" w:space="0" w:color="auto"/>
        <w:right w:val="none" w:sz="0" w:space="0" w:color="auto"/>
      </w:divBdr>
    </w:div>
    <w:div w:id="1975865663">
      <w:bodyDiv w:val="1"/>
      <w:marLeft w:val="0"/>
      <w:marRight w:val="0"/>
      <w:marTop w:val="0"/>
      <w:marBottom w:val="0"/>
      <w:divBdr>
        <w:top w:val="none" w:sz="0" w:space="0" w:color="auto"/>
        <w:left w:val="none" w:sz="0" w:space="0" w:color="auto"/>
        <w:bottom w:val="none" w:sz="0" w:space="0" w:color="auto"/>
        <w:right w:val="none" w:sz="0" w:space="0" w:color="auto"/>
      </w:divBdr>
      <w:divsChild>
        <w:div w:id="1843348998">
          <w:marLeft w:val="0"/>
          <w:marRight w:val="0"/>
          <w:marTop w:val="0"/>
          <w:marBottom w:val="0"/>
          <w:divBdr>
            <w:top w:val="none" w:sz="0" w:space="0" w:color="auto"/>
            <w:left w:val="none" w:sz="0" w:space="0" w:color="auto"/>
            <w:bottom w:val="none" w:sz="0" w:space="0" w:color="auto"/>
            <w:right w:val="none" w:sz="0" w:space="0" w:color="auto"/>
          </w:divBdr>
        </w:div>
      </w:divsChild>
    </w:div>
    <w:div w:id="2012218333">
      <w:bodyDiv w:val="1"/>
      <w:marLeft w:val="0"/>
      <w:marRight w:val="0"/>
      <w:marTop w:val="0"/>
      <w:marBottom w:val="0"/>
      <w:divBdr>
        <w:top w:val="none" w:sz="0" w:space="0" w:color="auto"/>
        <w:left w:val="none" w:sz="0" w:space="0" w:color="auto"/>
        <w:bottom w:val="none" w:sz="0" w:space="0" w:color="auto"/>
        <w:right w:val="none" w:sz="0" w:space="0" w:color="auto"/>
      </w:divBdr>
    </w:div>
    <w:div w:id="2032493185">
      <w:bodyDiv w:val="1"/>
      <w:marLeft w:val="0"/>
      <w:marRight w:val="0"/>
      <w:marTop w:val="0"/>
      <w:marBottom w:val="0"/>
      <w:divBdr>
        <w:top w:val="none" w:sz="0" w:space="0" w:color="auto"/>
        <w:left w:val="none" w:sz="0" w:space="0" w:color="auto"/>
        <w:bottom w:val="none" w:sz="0" w:space="0" w:color="auto"/>
        <w:right w:val="none" w:sz="0" w:space="0" w:color="auto"/>
      </w:divBdr>
    </w:div>
    <w:div w:id="2081517870">
      <w:bodyDiv w:val="1"/>
      <w:marLeft w:val="0"/>
      <w:marRight w:val="0"/>
      <w:marTop w:val="0"/>
      <w:marBottom w:val="0"/>
      <w:divBdr>
        <w:top w:val="none" w:sz="0" w:space="0" w:color="auto"/>
        <w:left w:val="none" w:sz="0" w:space="0" w:color="auto"/>
        <w:bottom w:val="none" w:sz="0" w:space="0" w:color="auto"/>
        <w:right w:val="none" w:sz="0" w:space="0" w:color="auto"/>
      </w:divBdr>
    </w:div>
    <w:div w:id="21132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C0657C80C9EB42A8AE8AF1E32C18B5" ma:contentTypeVersion="19" ma:contentTypeDescription="Ein neues Dokument erstellen." ma:contentTypeScope="" ma:versionID="8aa7a6ad380a30cfa043813422f9882d">
  <xsd:schema xmlns:xsd="http://www.w3.org/2001/XMLSchema" xmlns:xs="http://www.w3.org/2001/XMLSchema" xmlns:p="http://schemas.microsoft.com/office/2006/metadata/properties" xmlns:ns2="bbb3f655-f267-4a84-b742-532fbc77d0ab" xmlns:ns3="f5f3c0c8-cb47-4a26-91a1-a44bb4539247" targetNamespace="http://schemas.microsoft.com/office/2006/metadata/properties" ma:root="true" ma:fieldsID="a82a12d528fa1fbaff4235029ff765f5" ns2:_="" ns3:_="">
    <xsd:import namespace="bbb3f655-f267-4a84-b742-532fbc77d0ab"/>
    <xsd:import namespace="f5f3c0c8-cb47-4a26-91a1-a44bb45392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3f655-f267-4a84-b742-532fbc77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4a64a0-82bc-48a6-9867-8208b236fb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f3c0c8-cb47-4a26-91a1-a44bb453924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0bcdc34-3acf-42b1-abfa-b6ef944057a8}" ma:internalName="TaxCatchAll" ma:showField="CatchAllData" ma:web="f5f3c0c8-cb47-4a26-91a1-a44bb45392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5f3c0c8-cb47-4a26-91a1-a44bb4539247" xsi:nil="true"/>
    <lcf76f155ced4ddcb4097134ff3c332f xmlns="bbb3f655-f267-4a84-b742-532fbc77d0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1D863-505D-495F-A61C-1B7071632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3f655-f267-4a84-b742-532fbc77d0ab"/>
    <ds:schemaRef ds:uri="f5f3c0c8-cb47-4a26-91a1-a44bb4539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E935F-47D1-4BBD-9ECC-A193F2079483}">
  <ds:schemaRefs>
    <ds:schemaRef ds:uri="http://schemas.microsoft.com/office/2006/metadata/properties"/>
    <ds:schemaRef ds:uri="http://schemas.microsoft.com/office/infopath/2007/PartnerControls"/>
    <ds:schemaRef ds:uri="f5f3c0c8-cb47-4a26-91a1-a44bb4539247"/>
    <ds:schemaRef ds:uri="bbb3f655-f267-4a84-b742-532fbc77d0ab"/>
  </ds:schemaRefs>
</ds:datastoreItem>
</file>

<file path=customXml/itemProps3.xml><?xml version="1.0" encoding="utf-8"?>
<ds:datastoreItem xmlns:ds="http://schemas.openxmlformats.org/officeDocument/2006/customXml" ds:itemID="{00BD0A7E-195F-41EB-91D2-1F32EBDD0B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830</Words>
  <Characters>5234</Characters>
  <Application>Microsoft Office Word</Application>
  <DocSecurity>0</DocSecurity>
  <Lines>43</Lines>
  <Paragraphs>12</Paragraphs>
  <ScaleCrop>false</ScaleCrop>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 Sonja Heynen-Pianka</dc:creator>
  <cp:keywords/>
  <dc:description/>
  <cp:lastModifiedBy>SP - Sonja Heynen-Pianka</cp:lastModifiedBy>
  <cp:revision>47</cp:revision>
  <dcterms:created xsi:type="dcterms:W3CDTF">2025-06-24T10:47:00Z</dcterms:created>
  <dcterms:modified xsi:type="dcterms:W3CDTF">2025-07-16T13:52:00Z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0x010100E9C0657C80C9EB42A8AE8AF1E32C18B5</vt:lpwstr>
  </property>
  <property fmtid="{D5CDD505-2E9C-101B-9397-08002B2CF9AE}" pid="3" name="MediaServiceImageTags">
    <vt:lpwstr/>
  </property>
</Properties>
</file>