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BlackCn" w:hAnsi="FrutigerLTStd-BlackCn" w:cs="FrutigerLTStd-BlackCn"/>
          <w:color w:val="000000"/>
          <w:sz w:val="48"/>
          <w:szCs w:val="48"/>
        </w:rPr>
      </w:pPr>
      <w:r>
        <w:rPr>
          <w:rFonts w:ascii="FrutigerLTStd-BlackCn" w:hAnsi="FrutigerLTStd-BlackCn" w:cs="FrutigerLTStd-BlackCn"/>
          <w:color w:val="000000"/>
          <w:sz w:val="48"/>
          <w:szCs w:val="48"/>
        </w:rPr>
        <w:t>Quiz zum Thema „</w:t>
      </w:r>
      <w:r w:rsidR="00972A06">
        <w:rPr>
          <w:rFonts w:ascii="FrutigerLTStd-BlackCn" w:hAnsi="FrutigerLTStd-BlackCn" w:cs="FrutigerLTStd-BlackCn"/>
          <w:color w:val="000000"/>
          <w:sz w:val="48"/>
          <w:szCs w:val="48"/>
        </w:rPr>
        <w:t>Hub- und Arbeitsbühnen</w:t>
      </w:r>
      <w:r>
        <w:rPr>
          <w:rFonts w:ascii="FrutigerLTStd-BlackCn" w:hAnsi="FrutigerLTStd-BlackCn" w:cs="FrutigerLTStd-BlackCn"/>
          <w:color w:val="000000"/>
          <w:sz w:val="48"/>
          <w:szCs w:val="48"/>
        </w:rPr>
        <w:t>“</w:t>
      </w:r>
    </w:p>
    <w:p w:rsidR="00666946" w:rsidRDefault="00666946" w:rsidP="0066694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sectPr w:rsidR="00666946" w:rsidSect="00896F0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1: Was musst du vor der Benutzung einer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Hubarbeitsbühne auf jeden Fall prüfen?</w:t>
      </w:r>
    </w:p>
    <w:p w:rsidR="00972A06" w:rsidRPr="00972A06" w:rsidRDefault="00972A06" w:rsidP="00972A06">
      <w:pPr>
        <w:pStyle w:val="Listenabsatz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972A06">
        <w:rPr>
          <w:rFonts w:ascii="FrutigerLTStd-Cn" w:hAnsi="FrutigerLTStd-Cn" w:cs="FrutigerLTStd-Cn"/>
          <w:color w:val="000000"/>
          <w:sz w:val="20"/>
          <w:szCs w:val="20"/>
        </w:rPr>
        <w:t>Ist der Boden tragfähig und eben?</w:t>
      </w:r>
    </w:p>
    <w:p w:rsidR="00972A06" w:rsidRPr="00972A06" w:rsidRDefault="00972A06" w:rsidP="00972A06">
      <w:pPr>
        <w:pStyle w:val="Listenabsatz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972A06">
        <w:rPr>
          <w:rFonts w:ascii="FrutigerLTStd-Cn" w:hAnsi="FrutigerLTStd-Cn" w:cs="FrutigerLTStd-Cn"/>
          <w:color w:val="000000"/>
          <w:sz w:val="20"/>
          <w:szCs w:val="20"/>
        </w:rPr>
        <w:t>Wurde eine Sichtprüfung der Bühne durchgeführt?</w:t>
      </w:r>
    </w:p>
    <w:p w:rsidR="00972A06" w:rsidRPr="00972A06" w:rsidRDefault="00972A06" w:rsidP="00972A06">
      <w:pPr>
        <w:pStyle w:val="Listenabsatz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972A06">
        <w:rPr>
          <w:rFonts w:ascii="FrutigerLTStd-Cn" w:hAnsi="FrutigerLTStd-Cn" w:cs="FrutigerLTStd-Cn"/>
          <w:color w:val="000000"/>
          <w:sz w:val="20"/>
          <w:szCs w:val="20"/>
        </w:rPr>
        <w:t>Liegt der Führerschein Klasse B bereit?</w:t>
      </w:r>
    </w:p>
    <w:p w:rsidR="00972A06" w:rsidRPr="00972A06" w:rsidRDefault="00972A06" w:rsidP="00972A06">
      <w:pPr>
        <w:pStyle w:val="Listenabsatz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972A06">
        <w:rPr>
          <w:rFonts w:ascii="FrutigerLTStd-Cn" w:hAnsi="FrutigerLTStd-Cn" w:cs="FrutigerLTStd-Cn"/>
          <w:color w:val="000000"/>
          <w:sz w:val="20"/>
          <w:szCs w:val="20"/>
        </w:rPr>
        <w:t>Ist das Ladegerät angeschlossen?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2: Welche Voraussetzungen brauchst du,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um eine Hubarbeitsbühne zu bedienen?</w:t>
      </w:r>
    </w:p>
    <w:p w:rsidR="00972A06" w:rsidRPr="00972A06" w:rsidRDefault="00972A06" w:rsidP="00972A06">
      <w:pPr>
        <w:pStyle w:val="Listenabsatz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972A06">
        <w:rPr>
          <w:rFonts w:ascii="FrutigerLTStd-Cn" w:hAnsi="FrutigerLTStd-Cn" w:cs="FrutigerLTStd-Cn"/>
          <w:color w:val="000000"/>
          <w:sz w:val="20"/>
          <w:szCs w:val="20"/>
        </w:rPr>
        <w:t>Du musst unterwiesen und eingewiesen worden sein.</w:t>
      </w:r>
    </w:p>
    <w:p w:rsidR="00972A06" w:rsidRPr="00972A06" w:rsidRDefault="00972A06" w:rsidP="00972A06">
      <w:pPr>
        <w:pStyle w:val="Listenabsatz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972A06">
        <w:rPr>
          <w:rFonts w:ascii="FrutigerLTStd-Cn" w:hAnsi="FrutigerLTStd-Cn" w:cs="FrutigerLTStd-Cn"/>
          <w:color w:val="000000"/>
          <w:sz w:val="20"/>
          <w:szCs w:val="20"/>
        </w:rPr>
        <w:t>Du brauchst zwingend einen Kranführerschein.</w:t>
      </w:r>
    </w:p>
    <w:p w:rsidR="00972A06" w:rsidRPr="00972A06" w:rsidRDefault="00972A06" w:rsidP="00972A06">
      <w:pPr>
        <w:pStyle w:val="Listenabsatz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972A06">
        <w:rPr>
          <w:rFonts w:ascii="FrutigerLTStd-Cn" w:hAnsi="FrutigerLTStd-Cn" w:cs="FrutigerLTStd-Cn"/>
          <w:color w:val="000000"/>
          <w:sz w:val="20"/>
          <w:szCs w:val="20"/>
        </w:rPr>
        <w:t>Du brauchst eine schriftliche Beauftragung durch deinen</w:t>
      </w:r>
      <w:r w:rsidRPr="00972A06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 w:rsidRPr="00972A06">
        <w:rPr>
          <w:rFonts w:ascii="FrutigerLTStd-Cn" w:hAnsi="FrutigerLTStd-Cn" w:cs="FrutigerLTStd-Cn"/>
          <w:color w:val="000000"/>
          <w:sz w:val="20"/>
          <w:szCs w:val="20"/>
        </w:rPr>
        <w:t>Arbeitgeber.</w:t>
      </w:r>
    </w:p>
    <w:p w:rsidR="00972A06" w:rsidRPr="00972A06" w:rsidRDefault="00972A06" w:rsidP="00972A06">
      <w:pPr>
        <w:pStyle w:val="Listenabsatz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972A06">
        <w:rPr>
          <w:rFonts w:ascii="FrutigerLTStd-Cn" w:hAnsi="FrutigerLTStd-Cn" w:cs="FrutigerLTStd-Cn"/>
          <w:color w:val="000000"/>
          <w:sz w:val="20"/>
          <w:szCs w:val="20"/>
        </w:rPr>
        <w:t>Du darfst nur mit einer Begleitperson fahren.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3: Welche Schutzmaßnahmen gelten beim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Arbeiten in großer Höhe mit der Bühne?</w:t>
      </w:r>
    </w:p>
    <w:p w:rsidR="00972A06" w:rsidRPr="00972A06" w:rsidRDefault="00972A06" w:rsidP="00972A06">
      <w:pPr>
        <w:pStyle w:val="Listenabsatz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972A06">
        <w:rPr>
          <w:rFonts w:ascii="FrutigerLTStd-Cn" w:hAnsi="FrutigerLTStd-Cn" w:cs="FrutigerLTStd-Cn"/>
          <w:color w:val="000000"/>
          <w:sz w:val="20"/>
          <w:szCs w:val="20"/>
        </w:rPr>
        <w:t>Spring im Notfall lieber ab, als mit der Bühne zu stürzen.</w:t>
      </w:r>
    </w:p>
    <w:p w:rsidR="00972A06" w:rsidRPr="00972A06" w:rsidRDefault="00972A06" w:rsidP="00972A06">
      <w:pPr>
        <w:pStyle w:val="Listenabsatz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972A06">
        <w:rPr>
          <w:rFonts w:ascii="FrutigerLTStd-Cn" w:hAnsi="FrutigerLTStd-Cn" w:cs="FrutigerLTStd-Cn"/>
          <w:color w:val="000000"/>
          <w:sz w:val="20"/>
          <w:szCs w:val="20"/>
        </w:rPr>
        <w:t>Trage eine geeignete Persönliche Schutzausrüstung gegen</w:t>
      </w:r>
      <w:r w:rsidRPr="00972A06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 w:rsidRPr="00972A06">
        <w:rPr>
          <w:rFonts w:ascii="FrutigerLTStd-Cn" w:hAnsi="FrutigerLTStd-Cn" w:cs="FrutigerLTStd-Cn"/>
          <w:color w:val="000000"/>
          <w:sz w:val="20"/>
          <w:szCs w:val="20"/>
        </w:rPr>
        <w:t>Absturz.</w:t>
      </w:r>
    </w:p>
    <w:p w:rsidR="00972A06" w:rsidRPr="00972A06" w:rsidRDefault="00972A06" w:rsidP="00972A06">
      <w:pPr>
        <w:pStyle w:val="Listenabsatz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972A06">
        <w:rPr>
          <w:rFonts w:ascii="FrutigerLTStd-Cn" w:hAnsi="FrutigerLTStd-Cn" w:cs="FrutigerLTStd-Cn"/>
          <w:color w:val="000000"/>
          <w:sz w:val="20"/>
          <w:szCs w:val="20"/>
        </w:rPr>
        <w:t>Stelle sicher, dass die Bühne gegen unbeabsichtigte Bewegung</w:t>
      </w:r>
      <w:r w:rsidRPr="00972A06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 w:rsidRPr="00972A06">
        <w:rPr>
          <w:rFonts w:ascii="FrutigerLTStd-Cn" w:hAnsi="FrutigerLTStd-Cn" w:cs="FrutigerLTStd-Cn"/>
          <w:color w:val="000000"/>
          <w:sz w:val="20"/>
          <w:szCs w:val="20"/>
        </w:rPr>
        <w:t>gesichert ist.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4: Welche Gefahren bestehen beim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Einsatz einer Bühne in der Nähe von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Stromleitungen?</w:t>
      </w:r>
    </w:p>
    <w:p w:rsidR="00972A06" w:rsidRPr="00972A06" w:rsidRDefault="00972A06" w:rsidP="00972A06">
      <w:pPr>
        <w:pStyle w:val="Listenabsatz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972A06">
        <w:rPr>
          <w:rFonts w:ascii="FrutigerLTStd-Cn" w:hAnsi="FrutigerLTStd-Cn" w:cs="FrutigerLTStd-Cn"/>
          <w:color w:val="000000"/>
          <w:sz w:val="20"/>
          <w:szCs w:val="20"/>
        </w:rPr>
        <w:t>Es besteht Lebensgefahr durch Stromüberschlag.</w:t>
      </w:r>
    </w:p>
    <w:p w:rsidR="00972A06" w:rsidRPr="00972A06" w:rsidRDefault="00972A06" w:rsidP="00972A06">
      <w:pPr>
        <w:pStyle w:val="Listenabsatz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972A06">
        <w:rPr>
          <w:rFonts w:ascii="FrutigerLTStd-Cn" w:hAnsi="FrutigerLTStd-Cn" w:cs="FrutigerLTStd-Cn"/>
          <w:color w:val="000000"/>
          <w:sz w:val="20"/>
          <w:szCs w:val="20"/>
        </w:rPr>
        <w:t>Schon bei Annäherung kann es zu einem Lichtbogen kommen.</w:t>
      </w:r>
      <w:bookmarkStart w:id="0" w:name="_GoBack"/>
      <w:bookmarkEnd w:id="0"/>
    </w:p>
    <w:p w:rsidR="00972A06" w:rsidRPr="00972A06" w:rsidRDefault="00972A06" w:rsidP="00972A06">
      <w:pPr>
        <w:pStyle w:val="Listenabsatz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972A06">
        <w:rPr>
          <w:rFonts w:ascii="FrutigerLTStd-Cn" w:hAnsi="FrutigerLTStd-Cn" w:cs="FrutigerLTStd-Cn"/>
          <w:color w:val="000000"/>
          <w:sz w:val="20"/>
          <w:szCs w:val="20"/>
        </w:rPr>
        <w:t>Die Bühne kann automatisch abgeschaltet werden.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5: Was darfst du auf keinen Fall mit der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Bühne tun?</w:t>
      </w:r>
    </w:p>
    <w:p w:rsidR="00972A06" w:rsidRPr="00972A06" w:rsidRDefault="00972A06" w:rsidP="00972A06">
      <w:pPr>
        <w:pStyle w:val="Listenabsatz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972A06">
        <w:rPr>
          <w:rFonts w:ascii="FrutigerLTStd-Cn" w:hAnsi="FrutigerLTStd-Cn" w:cs="FrutigerLTStd-Cn"/>
          <w:color w:val="000000"/>
          <w:sz w:val="20"/>
          <w:szCs w:val="20"/>
        </w:rPr>
        <w:t>Den Notablass ohne triftigen Grund auslösen.</w:t>
      </w:r>
    </w:p>
    <w:p w:rsidR="00972A06" w:rsidRPr="00972A06" w:rsidRDefault="00972A06" w:rsidP="00972A06">
      <w:pPr>
        <w:pStyle w:val="Listenabsatz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972A06">
        <w:rPr>
          <w:rFonts w:ascii="FrutigerLTStd-Cn" w:hAnsi="FrutigerLTStd-Cn" w:cs="FrutigerLTStd-Cn"/>
          <w:color w:val="000000"/>
          <w:sz w:val="20"/>
          <w:szCs w:val="20"/>
        </w:rPr>
        <w:t>Die Bühne an einer Rampe benutzen.</w:t>
      </w:r>
    </w:p>
    <w:p w:rsidR="00972A06" w:rsidRPr="00972A06" w:rsidRDefault="00972A06" w:rsidP="00972A06">
      <w:pPr>
        <w:pStyle w:val="Listenabsatz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972A06">
        <w:rPr>
          <w:rFonts w:ascii="FrutigerLTStd-Cn" w:hAnsi="FrutigerLTStd-Cn" w:cs="FrutigerLTStd-Cn"/>
          <w:color w:val="000000"/>
          <w:sz w:val="20"/>
          <w:szCs w:val="20"/>
        </w:rPr>
        <w:t>Personen mitnehmen, die nicht eingewiesen sind.</w:t>
      </w:r>
    </w:p>
    <w:p w:rsidR="00972A06" w:rsidRPr="00972A06" w:rsidRDefault="00972A06" w:rsidP="00972A06">
      <w:pPr>
        <w:pStyle w:val="Listenabsatz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972A06">
        <w:rPr>
          <w:rFonts w:ascii="FrutigerLTStd-Cn" w:hAnsi="FrutigerLTStd-Cn" w:cs="FrutigerLTStd-Cn"/>
          <w:color w:val="000000"/>
          <w:sz w:val="20"/>
          <w:szCs w:val="20"/>
        </w:rPr>
        <w:t>Während der Fahrt auf- oder absteigen.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6: Welche organisatorischen Maßnahmen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erhöhen die Sicherheit bei Arbeiten mit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Hubarbeitsbühnen?</w:t>
      </w:r>
    </w:p>
    <w:p w:rsidR="00972A06" w:rsidRPr="00972A06" w:rsidRDefault="00972A06" w:rsidP="00972A06">
      <w:pPr>
        <w:pStyle w:val="Listenabsatz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972A06">
        <w:rPr>
          <w:rFonts w:ascii="FrutigerLTStd-Cn" w:hAnsi="FrutigerLTStd-Cn" w:cs="FrutigerLTStd-Cn"/>
          <w:color w:val="000000"/>
          <w:sz w:val="20"/>
          <w:szCs w:val="20"/>
        </w:rPr>
        <w:t>Die Zugangsbereiche absperren oder kennzeichnen.</w:t>
      </w:r>
    </w:p>
    <w:p w:rsidR="00972A06" w:rsidRPr="00972A06" w:rsidRDefault="00972A06" w:rsidP="00972A06">
      <w:pPr>
        <w:pStyle w:val="Listenabsatz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972A06">
        <w:rPr>
          <w:rFonts w:ascii="FrutigerLTStd-Cn" w:hAnsi="FrutigerLTStd-Cn" w:cs="FrutigerLTStd-Cn"/>
          <w:color w:val="000000"/>
          <w:sz w:val="20"/>
          <w:szCs w:val="20"/>
        </w:rPr>
        <w:t>Einen Sicherungsposten einsetzen.</w:t>
      </w:r>
    </w:p>
    <w:p w:rsidR="00972A06" w:rsidRPr="00972A06" w:rsidRDefault="00972A06" w:rsidP="00972A06">
      <w:pPr>
        <w:pStyle w:val="Listenabsatz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972A06">
        <w:rPr>
          <w:rFonts w:ascii="FrutigerLTStd-Cn" w:hAnsi="FrutigerLTStd-Cn" w:cs="FrutigerLTStd-Cn"/>
          <w:color w:val="000000"/>
          <w:sz w:val="20"/>
          <w:szCs w:val="20"/>
        </w:rPr>
        <w:t>Die Bühne nur bei Regen benutzen, da der Untergrund dann</w:t>
      </w:r>
      <w:r w:rsidRPr="00972A06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 w:rsidRPr="00972A06">
        <w:rPr>
          <w:rFonts w:ascii="FrutigerLTStd-Cn" w:hAnsi="FrutigerLTStd-Cn" w:cs="FrutigerLTStd-Cn"/>
          <w:color w:val="000000"/>
          <w:sz w:val="20"/>
          <w:szCs w:val="20"/>
        </w:rPr>
        <w:t>rutschfest ist.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7: Welche Bedeutung hat das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Traglastschild an der Bühne?</w:t>
      </w:r>
    </w:p>
    <w:p w:rsidR="00972A06" w:rsidRPr="00972A06" w:rsidRDefault="00972A06" w:rsidP="00972A06">
      <w:pPr>
        <w:pStyle w:val="Listenabsatz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972A06">
        <w:rPr>
          <w:rFonts w:ascii="FrutigerLTStd-Cn" w:hAnsi="FrutigerLTStd-Cn" w:cs="FrutigerLTStd-Cn"/>
          <w:color w:val="000000"/>
          <w:sz w:val="20"/>
          <w:szCs w:val="20"/>
        </w:rPr>
        <w:t>Es zeigt, wie viel Gewicht die Bühne maximal tragen darf.</w:t>
      </w:r>
    </w:p>
    <w:p w:rsidR="00972A06" w:rsidRPr="00972A06" w:rsidRDefault="00972A06" w:rsidP="00972A06">
      <w:pPr>
        <w:pStyle w:val="Listenabsatz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972A06">
        <w:rPr>
          <w:rFonts w:ascii="FrutigerLTStd-Cn" w:hAnsi="FrutigerLTStd-Cn" w:cs="FrutigerLTStd-Cn"/>
          <w:color w:val="000000"/>
          <w:sz w:val="20"/>
          <w:szCs w:val="20"/>
        </w:rPr>
        <w:t>Es muss beim Beladen immer beachtet werden.</w:t>
      </w:r>
    </w:p>
    <w:p w:rsidR="00972A06" w:rsidRPr="00972A06" w:rsidRDefault="00972A06" w:rsidP="00972A06">
      <w:pPr>
        <w:pStyle w:val="Listenabsatz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972A06">
        <w:rPr>
          <w:rFonts w:ascii="FrutigerLTStd-Cn" w:hAnsi="FrutigerLTStd-Cn" w:cs="FrutigerLTStd-Cn"/>
          <w:color w:val="000000"/>
          <w:sz w:val="20"/>
          <w:szCs w:val="20"/>
        </w:rPr>
        <w:t>Es dient nur der allgemeinen Information.</w:t>
      </w:r>
    </w:p>
    <w:p w:rsidR="00972A06" w:rsidRPr="00972A06" w:rsidRDefault="00972A06" w:rsidP="00972A06">
      <w:pPr>
        <w:pStyle w:val="Listenabsatz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972A06">
        <w:rPr>
          <w:rFonts w:ascii="FrutigerLTStd-Cn" w:hAnsi="FrutigerLTStd-Cn" w:cs="FrutigerLTStd-Cn"/>
          <w:color w:val="000000"/>
          <w:sz w:val="20"/>
          <w:szCs w:val="20"/>
        </w:rPr>
        <w:t>Es ist nur bei fahrbaren Arbeitsbühnen erforderlich.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8: Was gehört zur Sichtprüfung vor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Inbetriebnahme einer Bühne?</w:t>
      </w:r>
    </w:p>
    <w:p w:rsidR="00972A06" w:rsidRPr="00972A06" w:rsidRDefault="00972A06" w:rsidP="00972A06">
      <w:pPr>
        <w:pStyle w:val="Listenabsatz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972A06">
        <w:rPr>
          <w:rFonts w:ascii="FrutigerLTStd-Cn" w:hAnsi="FrutigerLTStd-Cn" w:cs="FrutigerLTStd-Cn"/>
          <w:color w:val="000000"/>
          <w:sz w:val="20"/>
          <w:szCs w:val="20"/>
        </w:rPr>
        <w:t>Kontrolle auf sichtbare Schäden und Undichtigkeiten.</w:t>
      </w:r>
    </w:p>
    <w:p w:rsidR="00972A06" w:rsidRPr="00972A06" w:rsidRDefault="00972A06" w:rsidP="00972A06">
      <w:pPr>
        <w:pStyle w:val="Listenabsatz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972A06">
        <w:rPr>
          <w:rFonts w:ascii="FrutigerLTStd-Cn" w:hAnsi="FrutigerLTStd-Cn" w:cs="FrutigerLTStd-Cn"/>
          <w:color w:val="000000"/>
          <w:sz w:val="20"/>
          <w:szCs w:val="20"/>
        </w:rPr>
        <w:t>Überprüfung der Reifen oder Ketten auf Verschleiß.</w:t>
      </w:r>
    </w:p>
    <w:p w:rsidR="00972A06" w:rsidRPr="00972A06" w:rsidRDefault="00972A06" w:rsidP="00972A06">
      <w:pPr>
        <w:pStyle w:val="Listenabsatz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972A06">
        <w:rPr>
          <w:rFonts w:ascii="FrutigerLTStd-Cn" w:hAnsi="FrutigerLTStd-Cn" w:cs="FrutigerLTStd-Cn"/>
          <w:color w:val="000000"/>
          <w:sz w:val="20"/>
          <w:szCs w:val="20"/>
        </w:rPr>
        <w:t>Kontrolle der Schutzeinrichtungen (z. B. Geländer).</w:t>
      </w:r>
    </w:p>
    <w:p w:rsidR="00972A06" w:rsidRPr="00972A06" w:rsidRDefault="00972A06" w:rsidP="00972A06">
      <w:pPr>
        <w:pStyle w:val="Listenabsatz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972A06">
        <w:rPr>
          <w:rFonts w:ascii="FrutigerLTStd-Cn" w:hAnsi="FrutigerLTStd-Cn" w:cs="FrutigerLTStd-Cn"/>
          <w:color w:val="000000"/>
          <w:sz w:val="20"/>
          <w:szCs w:val="20"/>
        </w:rPr>
        <w:t>Überprüfung des Versicherungskennzeichens.</w:t>
      </w:r>
    </w:p>
    <w:p w:rsidR="00972A06" w:rsidRPr="00972A06" w:rsidRDefault="00972A06" w:rsidP="00972A06">
      <w:pPr>
        <w:pStyle w:val="Listenabsatz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972A06">
        <w:rPr>
          <w:rFonts w:ascii="FrutigerLTStd-Cn" w:hAnsi="FrutigerLTStd-Cn" w:cs="FrutigerLTStd-Cn"/>
          <w:color w:val="000000"/>
          <w:sz w:val="20"/>
          <w:szCs w:val="20"/>
        </w:rPr>
        <w:t>Kontrolle des Funkgeräts.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9: Warum darfst du keine Hilfsmittel wie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Leitern oder Kisten auf der Bühne benutzen?</w:t>
      </w:r>
    </w:p>
    <w:p w:rsidR="00972A06" w:rsidRPr="00972A06" w:rsidRDefault="00972A06" w:rsidP="00972A06">
      <w:pPr>
        <w:pStyle w:val="Listenabsatz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972A06">
        <w:rPr>
          <w:rFonts w:ascii="FrutigerLTStd-Cn" w:hAnsi="FrutigerLTStd-Cn" w:cs="FrutigerLTStd-Cn"/>
          <w:color w:val="000000"/>
          <w:sz w:val="20"/>
          <w:szCs w:val="20"/>
        </w:rPr>
        <w:t>Weil dadurch die zulässige Arbeitshöhe überschritten werden</w:t>
      </w:r>
      <w:r w:rsidRPr="00972A06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 w:rsidRPr="00972A06">
        <w:rPr>
          <w:rFonts w:ascii="FrutigerLTStd-Cn" w:hAnsi="FrutigerLTStd-Cn" w:cs="FrutigerLTStd-Cn"/>
          <w:color w:val="000000"/>
          <w:sz w:val="20"/>
          <w:szCs w:val="20"/>
        </w:rPr>
        <w:t>kann.</w:t>
      </w:r>
    </w:p>
    <w:p w:rsidR="00972A06" w:rsidRPr="00972A06" w:rsidRDefault="00972A06" w:rsidP="00972A06">
      <w:pPr>
        <w:pStyle w:val="Listenabsatz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972A06">
        <w:rPr>
          <w:rFonts w:ascii="FrutigerLTStd-Cn" w:hAnsi="FrutigerLTStd-Cn" w:cs="FrutigerLTStd-Cn"/>
          <w:color w:val="000000"/>
          <w:sz w:val="20"/>
          <w:szCs w:val="20"/>
        </w:rPr>
        <w:t>Weil Absturzgefahr besteht.</w:t>
      </w:r>
    </w:p>
    <w:p w:rsidR="00972A06" w:rsidRPr="00972A06" w:rsidRDefault="00972A06" w:rsidP="00972A06">
      <w:pPr>
        <w:pStyle w:val="Listenabsatz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972A06">
        <w:rPr>
          <w:rFonts w:ascii="FrutigerLTStd-Cn" w:hAnsi="FrutigerLTStd-Cn" w:cs="FrutigerLTStd-Cn"/>
          <w:color w:val="000000"/>
          <w:sz w:val="20"/>
          <w:szCs w:val="20"/>
        </w:rPr>
        <w:t>Weil sie beim Transport beschädigt werden könnten.</w:t>
      </w:r>
    </w:p>
    <w:p w:rsidR="00972A06" w:rsidRPr="00972A06" w:rsidRDefault="00972A06" w:rsidP="00972A06">
      <w:pPr>
        <w:pStyle w:val="Listenabsatz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972A06">
        <w:rPr>
          <w:rFonts w:ascii="FrutigerLTStd-Cn" w:hAnsi="FrutigerLTStd-Cn" w:cs="FrutigerLTStd-Cn"/>
          <w:color w:val="000000"/>
          <w:sz w:val="20"/>
          <w:szCs w:val="20"/>
        </w:rPr>
        <w:t>Weil sie die Bühne verkratzen.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10: Was solltest du tun, wenn du während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der Fahrt mit der Bühne ein ungewohntes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Geräusch hörst?</w:t>
      </w:r>
    </w:p>
    <w:p w:rsidR="00972A06" w:rsidRPr="00972A06" w:rsidRDefault="00972A06" w:rsidP="00972A06">
      <w:pPr>
        <w:pStyle w:val="Listenabsatz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972A06">
        <w:rPr>
          <w:rFonts w:ascii="FrutigerLTStd-Cn" w:hAnsi="FrutigerLTStd-Cn" w:cs="FrutigerLTStd-Cn"/>
          <w:color w:val="000000"/>
          <w:sz w:val="20"/>
          <w:szCs w:val="20"/>
        </w:rPr>
        <w:t>Sofort anhalten und die Ursache prüfen.</w:t>
      </w:r>
    </w:p>
    <w:p w:rsidR="00972A06" w:rsidRPr="00972A06" w:rsidRDefault="00972A06" w:rsidP="00972A06">
      <w:pPr>
        <w:pStyle w:val="Listenabsatz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972A06">
        <w:rPr>
          <w:rFonts w:ascii="FrutigerLTStd-Cn" w:hAnsi="FrutigerLTStd-Cn" w:cs="FrutigerLTStd-Cn"/>
          <w:color w:val="000000"/>
          <w:sz w:val="20"/>
          <w:szCs w:val="20"/>
        </w:rPr>
        <w:t>Den Vorgesetzten oder die Fachkraft für Arbeitssicherheit</w:t>
      </w:r>
      <w:r w:rsidRPr="00972A06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 w:rsidRPr="00972A06">
        <w:rPr>
          <w:rFonts w:ascii="FrutigerLTStd-Cn" w:hAnsi="FrutigerLTStd-Cn" w:cs="FrutigerLTStd-Cn"/>
          <w:color w:val="000000"/>
          <w:sz w:val="20"/>
          <w:szCs w:val="20"/>
        </w:rPr>
        <w:t>informieren.</w:t>
      </w:r>
    </w:p>
    <w:p w:rsidR="00972A06" w:rsidRPr="00972A06" w:rsidRDefault="00972A06" w:rsidP="00972A06">
      <w:pPr>
        <w:pStyle w:val="Listenabsatz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972A06">
        <w:rPr>
          <w:rFonts w:ascii="FrutigerLTStd-Cn" w:hAnsi="FrutigerLTStd-Cn" w:cs="FrutigerLTStd-Cn"/>
          <w:color w:val="000000"/>
          <w:sz w:val="20"/>
          <w:szCs w:val="20"/>
        </w:rPr>
        <w:t>Weiterfahren, solange die Bühne sich bewegt.</w:t>
      </w:r>
    </w:p>
    <w:p w:rsidR="00972A06" w:rsidRPr="00972A06" w:rsidRDefault="00972A06" w:rsidP="00972A06">
      <w:pPr>
        <w:pStyle w:val="Listenabsatz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972A06">
        <w:rPr>
          <w:rFonts w:ascii="FrutigerLTStd-Cn" w:hAnsi="FrutigerLTStd-Cn" w:cs="FrutigerLTStd-Cn"/>
          <w:color w:val="000000"/>
          <w:sz w:val="20"/>
          <w:szCs w:val="20"/>
        </w:rPr>
        <w:t>Das Geräusch ignorieren – das kommt bei älteren Geräten</w:t>
      </w:r>
      <w:r w:rsidRPr="00972A06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 w:rsidRPr="00972A06">
        <w:rPr>
          <w:rFonts w:ascii="FrutigerLTStd-Cn" w:hAnsi="FrutigerLTStd-Cn" w:cs="FrutigerLTStd-Cn"/>
          <w:color w:val="000000"/>
          <w:sz w:val="20"/>
          <w:szCs w:val="20"/>
        </w:rPr>
        <w:t>schon öfter vor.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lastRenderedPageBreak/>
        <w:t>Frage 11: Was ist beim Einsatz auf öffentlichen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Verkehrsflächen zusätzlich zu beachten?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Es kann eine behördliche Genehmigung erforderlich sein.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Absperrungen müssen aufgestellt werden.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Die Verkehrsbehörde muss rechtzeitig informiert werden.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Es reicht, wenn der Fahrer eine Warnweste trägt.</w:t>
      </w:r>
    </w:p>
    <w:p w:rsidR="00972A06" w:rsidRDefault="00972A06">
      <w:pPr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FrutigerLTStd-Cn" w:hAnsi="FrutigerLTStd-Cn" w:cs="FrutigerLTStd-Cn"/>
          <w:color w:val="000000"/>
          <w:sz w:val="20"/>
          <w:szCs w:val="20"/>
        </w:rPr>
        <w:br w:type="page"/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lastRenderedPageBreak/>
        <w:t>Frage 1: Was musst du vor der Benutzung einer Hubarbeitsbühne auf jeden Fall prüfen?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Ist der Boden tragfähig und eben?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Wurde eine Sichtprüfung der Bühne durchgeführt?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Liegt der Führerschein Klasse B bereit?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Ist das Ladegerät angeschlossen?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2: Welche Voraussetzungen brauchst du, um eine Hubarbeitsbühne zu bedienen?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Du musst unterwiesen und eingewiesen worden sein.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Du brauchst zwingend einen Kranführerschein.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Du brauchst eine schriftliche Beauftragung durch deinen Arbeitgeber.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Du darfst nur mit einer Begleitperson fahren.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3: Welche Schutzmaßnahmen gelten beim Arbeiten in großer Höhe mit der Bühne?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Spring im Notfall lieber ab, als mit der Bühne zu stürzen.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Trage eine geeignete Persönliche Schutzausrüstung gegen Absturz.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Stelle sicher, dass die Bühne gegen unbeabsichtigte Bewegung gesichert ist.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4: Welche Gefahren bestehen beim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Einsatz einer Bühne in der Nähe von Stromleitungen?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Es besteht Lebensgefahr durch Stromüberschlag.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Schon bei Annäherung kann es zu einem Lichtbogen kommen.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Die Bühne kann automatisch abgeschaltet werden.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5: Was darfst du auf keinen Fall mit der Bühne tun?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Den Notablass ohne triftigen Grund auslösen.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Die Bühne an einer Rampe benutzen.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Personen mitnehmen, die nicht eingewiesen sind.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Während der Fahrt auf- oder absteigen.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6: Welche organisatorischen Maßnahmen erhöhen die Sicherheit bei Arbeiten mit Hubarbeitsbühnen?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Die Zugangsbereiche absperren oder kennzeichnen.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Einen Sicherungsposten einsetzen.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Die Bühne nur bei Regen benutzen, da der Untergrund dann rutschfest ist.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7: Welche Bedeutung hat das Traglastschild an der Bühne?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Es zeigt, wie viel Gewicht die Bühne maximal tragen darf.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Es muss beim Beladen immer beachtet werden.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Es dient nur der allgemeinen Information.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Es ist nur bei fahrbaren Arbeitsbühnen erforderlich.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8: Was gehört zur Sichtprüfung vor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Inbetriebnahme einer Bühne?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Kontrolle auf sichtbare Schäden und Undichtigkeiten.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Überprüfung der Reifen oder Ketten auf Verschleiß.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Kontrolle der Schutzeinrichtungen (z. B. Geländer).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Überprüfung des Versicherungskennzeichens.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Kontrolle des Funkgeräts.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9: Warum darfst du keine Hilfsmittel wie Leitern oder Kisten auf der Bühne benutzen?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Weil dadurch die zulässige Arbeitshöhe überschritten werden kann.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Weil Absturzgefahr besteht.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Weil sie beim Transport beschädigt werden könnten.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Weil sie die Bühne verkratzen.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10: Was solltest du tun, wenn du während der Fahrt mit der Bühne ein ungewohntes Geräusch hörst?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Sofort anhalten und die Ursache prüfen.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Den Vorgesetzten oder die Fachkraft für Arbeitssicherheit informieren.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Weiterfahren, solange die Bühne sich bewegt.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Das Geräusch ignorieren – das kommt bei älteren Geräten schon öfter vor.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11: Was ist beim Einsatz auf öffentlichen Verkehrsflächen zusätzlich zu beachten?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Es kann eine behördliche Genehmigung erforderlich sein.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Absperrungen müssen aufgestellt werden.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Die Verkehrsbehörde muss rechtzeitig informiert werden.</w:t>
      </w:r>
    </w:p>
    <w:p w:rsidR="00972A06" w:rsidRDefault="00972A06" w:rsidP="00972A06">
      <w:pPr>
        <w:autoSpaceDE w:val="0"/>
        <w:autoSpaceDN w:val="0"/>
        <w:adjustRightInd w:val="0"/>
        <w:spacing w:after="0" w:line="240" w:lineRule="auto"/>
      </w:pPr>
      <w:r>
        <w:rPr>
          <w:rFonts w:ascii="Wingdings-Regular" w:hAnsi="Wingdings-Regular" w:cs="Wingdings-Regular"/>
          <w:color w:val="DA0000"/>
          <w:sz w:val="24"/>
          <w:szCs w:val="24"/>
        </w:rPr>
        <w:lastRenderedPageBreak/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Es reicht, wenn der Fahrer eine Warnweste trägt.</w:t>
      </w:r>
    </w:p>
    <w:p w:rsidR="004C0E08" w:rsidRDefault="004C0E08" w:rsidP="00972A06">
      <w:pPr>
        <w:autoSpaceDE w:val="0"/>
        <w:autoSpaceDN w:val="0"/>
        <w:adjustRightInd w:val="0"/>
        <w:spacing w:after="0" w:line="240" w:lineRule="auto"/>
      </w:pPr>
    </w:p>
    <w:sectPr w:rsidR="004C0E08" w:rsidSect="000701F7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TStd-Black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Bold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04C49"/>
    <w:multiLevelType w:val="hybridMultilevel"/>
    <w:tmpl w:val="92707C5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A4141"/>
    <w:multiLevelType w:val="hybridMultilevel"/>
    <w:tmpl w:val="1EB8042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045F1"/>
    <w:multiLevelType w:val="hybridMultilevel"/>
    <w:tmpl w:val="E380263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60CC5"/>
    <w:multiLevelType w:val="hybridMultilevel"/>
    <w:tmpl w:val="412CA6B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47EE5"/>
    <w:multiLevelType w:val="hybridMultilevel"/>
    <w:tmpl w:val="DE62DB9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223C6"/>
    <w:multiLevelType w:val="hybridMultilevel"/>
    <w:tmpl w:val="3042A77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24377"/>
    <w:multiLevelType w:val="hybridMultilevel"/>
    <w:tmpl w:val="C5A043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6359E"/>
    <w:multiLevelType w:val="hybridMultilevel"/>
    <w:tmpl w:val="559A52C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F7C2A"/>
    <w:multiLevelType w:val="hybridMultilevel"/>
    <w:tmpl w:val="5A0AAD0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83B8C"/>
    <w:multiLevelType w:val="hybridMultilevel"/>
    <w:tmpl w:val="33B8737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A0FF7"/>
    <w:multiLevelType w:val="hybridMultilevel"/>
    <w:tmpl w:val="44EC73E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120CA"/>
    <w:multiLevelType w:val="hybridMultilevel"/>
    <w:tmpl w:val="33F80C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31CF9"/>
    <w:multiLevelType w:val="hybridMultilevel"/>
    <w:tmpl w:val="40B26EE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2486F"/>
    <w:multiLevelType w:val="hybridMultilevel"/>
    <w:tmpl w:val="20AEF88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75B3C"/>
    <w:multiLevelType w:val="hybridMultilevel"/>
    <w:tmpl w:val="96C6AD5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306A3"/>
    <w:multiLevelType w:val="hybridMultilevel"/>
    <w:tmpl w:val="71CAD74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00053"/>
    <w:multiLevelType w:val="hybridMultilevel"/>
    <w:tmpl w:val="3A6832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6424C"/>
    <w:multiLevelType w:val="hybridMultilevel"/>
    <w:tmpl w:val="3E62A2F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10DFF"/>
    <w:multiLevelType w:val="hybridMultilevel"/>
    <w:tmpl w:val="597C719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6B5052"/>
    <w:multiLevelType w:val="hybridMultilevel"/>
    <w:tmpl w:val="51A6A18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32C0F"/>
    <w:multiLevelType w:val="hybridMultilevel"/>
    <w:tmpl w:val="FBF0E29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5541E"/>
    <w:multiLevelType w:val="hybridMultilevel"/>
    <w:tmpl w:val="A4FAA7A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30DCC"/>
    <w:multiLevelType w:val="hybridMultilevel"/>
    <w:tmpl w:val="DE62E97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364851"/>
    <w:multiLevelType w:val="hybridMultilevel"/>
    <w:tmpl w:val="FF669E4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E744D"/>
    <w:multiLevelType w:val="hybridMultilevel"/>
    <w:tmpl w:val="029ECAF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395361"/>
    <w:multiLevelType w:val="hybridMultilevel"/>
    <w:tmpl w:val="0F8A6C0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E4691"/>
    <w:multiLevelType w:val="hybridMultilevel"/>
    <w:tmpl w:val="82F444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197645"/>
    <w:multiLevelType w:val="hybridMultilevel"/>
    <w:tmpl w:val="047C4E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275EF5"/>
    <w:multiLevelType w:val="hybridMultilevel"/>
    <w:tmpl w:val="3F609DD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D10650"/>
    <w:multiLevelType w:val="hybridMultilevel"/>
    <w:tmpl w:val="C5B430F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41719D"/>
    <w:multiLevelType w:val="hybridMultilevel"/>
    <w:tmpl w:val="C41E58C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AC68B4"/>
    <w:multiLevelType w:val="hybridMultilevel"/>
    <w:tmpl w:val="37F4F0F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BA4A3B"/>
    <w:multiLevelType w:val="hybridMultilevel"/>
    <w:tmpl w:val="F06027E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2A0198"/>
    <w:multiLevelType w:val="hybridMultilevel"/>
    <w:tmpl w:val="8514D84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A4B2E"/>
    <w:multiLevelType w:val="hybridMultilevel"/>
    <w:tmpl w:val="BB9E0C8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3"/>
  </w:num>
  <w:num w:numId="4">
    <w:abstractNumId w:val="19"/>
  </w:num>
  <w:num w:numId="5">
    <w:abstractNumId w:val="31"/>
  </w:num>
  <w:num w:numId="6">
    <w:abstractNumId w:val="20"/>
  </w:num>
  <w:num w:numId="7">
    <w:abstractNumId w:val="29"/>
  </w:num>
  <w:num w:numId="8">
    <w:abstractNumId w:val="17"/>
  </w:num>
  <w:num w:numId="9">
    <w:abstractNumId w:val="25"/>
  </w:num>
  <w:num w:numId="10">
    <w:abstractNumId w:val="8"/>
  </w:num>
  <w:num w:numId="11">
    <w:abstractNumId w:val="18"/>
  </w:num>
  <w:num w:numId="12">
    <w:abstractNumId w:val="4"/>
  </w:num>
  <w:num w:numId="13">
    <w:abstractNumId w:val="24"/>
  </w:num>
  <w:num w:numId="14">
    <w:abstractNumId w:val="21"/>
  </w:num>
  <w:num w:numId="15">
    <w:abstractNumId w:val="22"/>
  </w:num>
  <w:num w:numId="16">
    <w:abstractNumId w:val="16"/>
  </w:num>
  <w:num w:numId="17">
    <w:abstractNumId w:val="14"/>
  </w:num>
  <w:num w:numId="18">
    <w:abstractNumId w:val="28"/>
  </w:num>
  <w:num w:numId="19">
    <w:abstractNumId w:val="23"/>
  </w:num>
  <w:num w:numId="20">
    <w:abstractNumId w:val="26"/>
  </w:num>
  <w:num w:numId="21">
    <w:abstractNumId w:val="2"/>
  </w:num>
  <w:num w:numId="22">
    <w:abstractNumId w:val="0"/>
  </w:num>
  <w:num w:numId="23">
    <w:abstractNumId w:val="12"/>
  </w:num>
  <w:num w:numId="24">
    <w:abstractNumId w:val="32"/>
  </w:num>
  <w:num w:numId="25">
    <w:abstractNumId w:val="27"/>
  </w:num>
  <w:num w:numId="26">
    <w:abstractNumId w:val="9"/>
  </w:num>
  <w:num w:numId="27">
    <w:abstractNumId w:val="30"/>
  </w:num>
  <w:num w:numId="28">
    <w:abstractNumId w:val="6"/>
  </w:num>
  <w:num w:numId="29">
    <w:abstractNumId w:val="3"/>
  </w:num>
  <w:num w:numId="30">
    <w:abstractNumId w:val="7"/>
  </w:num>
  <w:num w:numId="31">
    <w:abstractNumId w:val="33"/>
  </w:num>
  <w:num w:numId="32">
    <w:abstractNumId w:val="15"/>
  </w:num>
  <w:num w:numId="33">
    <w:abstractNumId w:val="10"/>
  </w:num>
  <w:num w:numId="34">
    <w:abstractNumId w:val="1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F7"/>
    <w:rsid w:val="000701F7"/>
    <w:rsid w:val="004C0E08"/>
    <w:rsid w:val="00657796"/>
    <w:rsid w:val="00666946"/>
    <w:rsid w:val="006C14BF"/>
    <w:rsid w:val="00896F0E"/>
    <w:rsid w:val="00972A06"/>
    <w:rsid w:val="00EF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0EA80"/>
  <w15:chartTrackingRefBased/>
  <w15:docId w15:val="{829223C1-B6E6-4816-99F9-513D03AC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70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835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2</cp:revision>
  <dcterms:created xsi:type="dcterms:W3CDTF">2025-05-20T10:03:00Z</dcterms:created>
  <dcterms:modified xsi:type="dcterms:W3CDTF">2025-05-20T10:03:00Z</dcterms:modified>
</cp:coreProperties>
</file>