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814D" w14:textId="77777777" w:rsidR="00D2473C" w:rsidRPr="00D2473C" w:rsidRDefault="00D2473C" w:rsidP="00D2473C">
      <w:pPr>
        <w:suppressAutoHyphens/>
        <w:autoSpaceDE w:val="0"/>
        <w:autoSpaceDN w:val="0"/>
        <w:adjustRightInd w:val="0"/>
        <w:spacing w:before="170" w:after="113" w:line="258" w:lineRule="atLeast"/>
        <w:textAlignment w:val="center"/>
        <w:rPr>
          <w:rFonts w:ascii="Arial" w:hAnsi="Arial"/>
          <w:b/>
          <w:bCs/>
          <w:color w:val="000000"/>
          <w:spacing w:val="5"/>
          <w:sz w:val="48"/>
          <w:szCs w:val="48"/>
        </w:rPr>
      </w:pPr>
      <w:r w:rsidRPr="00D2473C">
        <w:rPr>
          <w:rFonts w:ascii="Arial" w:hAnsi="Arial"/>
          <w:b/>
          <w:bCs/>
          <w:color w:val="000000"/>
          <w:spacing w:val="5"/>
          <w:sz w:val="48"/>
          <w:szCs w:val="48"/>
        </w:rPr>
        <w:t>Zusammenlagerungsverbot: Eine wichtige Brandschutzmaßnahme</w:t>
      </w:r>
    </w:p>
    <w:p w14:paraId="48B5384C" w14:textId="77777777" w:rsidR="00A551EB" w:rsidRDefault="00D2473C" w:rsidP="00A551EB">
      <w:pPr>
        <w:suppressAutoHyphens/>
        <w:autoSpaceDE w:val="0"/>
        <w:autoSpaceDN w:val="0"/>
        <w:adjustRightInd w:val="0"/>
        <w:spacing w:before="170" w:after="240" w:line="258" w:lineRule="atLeast"/>
        <w:textAlignment w:val="center"/>
        <w:rPr>
          <w:rFonts w:ascii="Arial" w:hAnsi="Arial"/>
          <w:b/>
          <w:bCs/>
          <w:color w:val="000000"/>
          <w:spacing w:val="-2"/>
          <w:sz w:val="24"/>
          <w:szCs w:val="24"/>
        </w:rPr>
      </w:pPr>
      <w:r w:rsidRPr="00D2473C">
        <w:rPr>
          <w:rFonts w:ascii="Arial" w:hAnsi="Arial"/>
          <w:b/>
          <w:bCs/>
          <w:color w:val="000000"/>
          <w:spacing w:val="-2"/>
          <w:sz w:val="24"/>
          <w:szCs w:val="24"/>
        </w:rPr>
        <w:t>Das Verbot der Zusammenlagerung von Gefahrstoffen bezieht sich auf die Regelungen und Vorschriften, die festlegen, welche Gefahrstoffe nicht gemeinsam gelagert werden dürfen. Die getrennte Lagerung soll Risiken und Gefahren minimieren. In Deutschland sind diese Regelungen im Wesentlichen im Rahmen der Gefahrstoffverordnung (GefStoffV) sowie in den technischen Regeln für Gefahrstoffe (TRGS) festgehalten.</w:t>
      </w:r>
    </w:p>
    <w:p w14:paraId="7D2C9DCA" w14:textId="5B042A35" w:rsidR="00CE1D11" w:rsidRPr="00A14163" w:rsidRDefault="00A551EB" w:rsidP="00A551EB">
      <w:pPr>
        <w:suppressAutoHyphens/>
        <w:autoSpaceDE w:val="0"/>
        <w:autoSpaceDN w:val="0"/>
        <w:adjustRightInd w:val="0"/>
        <w:spacing w:before="170" w:after="113" w:line="258" w:lineRule="atLeast"/>
        <w:textAlignment w:val="center"/>
        <w:rPr>
          <w:rFonts w:ascii="Arial" w:hAnsi="Arial"/>
          <w:sz w:val="20"/>
          <w:szCs w:val="20"/>
        </w:rPr>
      </w:pPr>
      <w:r>
        <w:rPr>
          <w:rFonts w:ascii="Arial" w:hAnsi="Arial"/>
          <w:noProof/>
          <w:sz w:val="20"/>
          <w:szCs w:val="20"/>
        </w:rPr>
        <w:drawing>
          <wp:inline distT="0" distB="0" distL="0" distR="0" wp14:anchorId="49D426F1" wp14:editId="1F77EAB7">
            <wp:extent cx="5760720" cy="4650105"/>
            <wp:effectExtent l="0" t="0" r="5080" b="0"/>
            <wp:docPr id="759151929" name="Grafik 4"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51929" name="Grafik 4" descr="Ein Bild, das Text, Screenshot, Diagramm, Reih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650105"/>
                    </a:xfrm>
                    <a:prstGeom prst="rect">
                      <a:avLst/>
                    </a:prstGeom>
                  </pic:spPr>
                </pic:pic>
              </a:graphicData>
            </a:graphic>
          </wp:inline>
        </w:drawing>
      </w:r>
      <w:r w:rsidRPr="00A14163">
        <w:rPr>
          <w:rFonts w:ascii="Arial" w:hAnsi="Arial"/>
          <w:sz w:val="20"/>
          <w:szCs w:val="20"/>
        </w:rPr>
        <w:t xml:space="preserve"> </w:t>
      </w:r>
    </w:p>
    <w:sectPr w:rsidR="00CE1D11" w:rsidRPr="00A14163" w:rsidSect="00811147">
      <w:headerReference w:type="default" r:id="rId12"/>
      <w:footerReference w:type="default" r:id="rId13"/>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D08C" w14:textId="77777777" w:rsidR="002E52C9" w:rsidRDefault="002E52C9" w:rsidP="008B0457">
      <w:pPr>
        <w:spacing w:line="240" w:lineRule="auto"/>
      </w:pPr>
      <w:r>
        <w:separator/>
      </w:r>
    </w:p>
  </w:endnote>
  <w:endnote w:type="continuationSeparator" w:id="0">
    <w:p w14:paraId="27659402" w14:textId="77777777" w:rsidR="002E52C9" w:rsidRDefault="002E52C9"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pitch w:val="variable"/>
    <w:sig w:usb0="800000AF" w:usb1="5000204A" w:usb2="00000000" w:usb3="00000000" w:csb0="00000001" w:csb1="00000000"/>
  </w:font>
  <w:font w:name="AntennaC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pitch w:val="variable"/>
    <w:sig w:usb0="60000287" w:usb1="00000001" w:usb2="00000000" w:usb3="00000000" w:csb0="0000019F" w:csb1="00000000"/>
  </w:font>
  <w:font w:name="ITC Zapf Dingbats Std">
    <w:panose1 w:val="020B0604020202020204"/>
    <w:charset w:val="00"/>
    <w:family w:val="decorative"/>
    <w:pitch w:val="variable"/>
    <w:sig w:usb0="00000003" w:usb1="00008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77777777"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A62703">
      <w:rPr>
        <w:rFonts w:asciiTheme="majorHAnsi" w:hAnsiTheme="majorHAnsi" w:cstheme="majorHAnsi"/>
        <w:sz w:val="18"/>
        <w:lang w:bidi="de-DE"/>
      </w:rPr>
      <w:t>5</w:t>
    </w:r>
    <w:r w:rsidR="00C67D68" w:rsidRPr="00811147">
      <w:rPr>
        <w:rFonts w:asciiTheme="majorHAnsi" w:hAnsiTheme="majorHAnsi" w:cstheme="majorHAnsi"/>
        <w:sz w:val="18"/>
        <w:lang w:bidi="de-DE"/>
      </w:rPr>
      <w:t xml:space="preserve"> </w:t>
    </w:r>
    <w:proofErr w:type="spellStart"/>
    <w:proofErr w:type="gram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proofErr w:type="gram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8D5BDB">
      <w:rPr>
        <w:rFonts w:asciiTheme="majorHAnsi" w:hAnsiTheme="majorHAnsi" w:cstheme="majorHAnsi"/>
        <w:sz w:val="18"/>
        <w:lang w:bidi="de-DE"/>
      </w:rPr>
      <w:t>Sven</w:t>
    </w:r>
    <w:r w:rsidR="00FA0561">
      <w:rPr>
        <w:rFonts w:asciiTheme="majorHAnsi" w:hAnsiTheme="majorHAnsi" w:cstheme="majorHAnsi"/>
        <w:sz w:val="18"/>
        <w:lang w:bidi="de-DE"/>
      </w:rPr>
      <w:t xml:space="preserve">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15F4" w14:textId="77777777" w:rsidR="002E52C9" w:rsidRDefault="002E52C9" w:rsidP="008B0457">
      <w:pPr>
        <w:spacing w:line="240" w:lineRule="auto"/>
      </w:pPr>
      <w:r>
        <w:separator/>
      </w:r>
    </w:p>
  </w:footnote>
  <w:footnote w:type="continuationSeparator" w:id="0">
    <w:p w14:paraId="0BD712D0" w14:textId="77777777" w:rsidR="002E52C9" w:rsidRDefault="002E52C9"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71E0"/>
    <w:rsid w:val="002D5565"/>
    <w:rsid w:val="002D7B55"/>
    <w:rsid w:val="002E52C9"/>
    <w:rsid w:val="002E639A"/>
    <w:rsid w:val="002E6447"/>
    <w:rsid w:val="002F34EA"/>
    <w:rsid w:val="002F5B22"/>
    <w:rsid w:val="003250D7"/>
    <w:rsid w:val="00326441"/>
    <w:rsid w:val="003732F7"/>
    <w:rsid w:val="003A65AD"/>
    <w:rsid w:val="003A77CE"/>
    <w:rsid w:val="003B65D9"/>
    <w:rsid w:val="003C0924"/>
    <w:rsid w:val="003D54A1"/>
    <w:rsid w:val="003D5E2E"/>
    <w:rsid w:val="004030F1"/>
    <w:rsid w:val="0040690E"/>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53B"/>
    <w:rsid w:val="00811147"/>
    <w:rsid w:val="00815129"/>
    <w:rsid w:val="00821F37"/>
    <w:rsid w:val="00830B61"/>
    <w:rsid w:val="00892E8A"/>
    <w:rsid w:val="00893C02"/>
    <w:rsid w:val="00893DE9"/>
    <w:rsid w:val="00895DBA"/>
    <w:rsid w:val="0089787D"/>
    <w:rsid w:val="008B0457"/>
    <w:rsid w:val="008B230C"/>
    <w:rsid w:val="008B7478"/>
    <w:rsid w:val="008C18C6"/>
    <w:rsid w:val="008C7275"/>
    <w:rsid w:val="008D5BDB"/>
    <w:rsid w:val="00920634"/>
    <w:rsid w:val="00977F7E"/>
    <w:rsid w:val="009852EE"/>
    <w:rsid w:val="00995BB5"/>
    <w:rsid w:val="00996B94"/>
    <w:rsid w:val="009974F2"/>
    <w:rsid w:val="009A64AB"/>
    <w:rsid w:val="009D18DC"/>
    <w:rsid w:val="009D3714"/>
    <w:rsid w:val="009D63AF"/>
    <w:rsid w:val="009D6A13"/>
    <w:rsid w:val="009E47CE"/>
    <w:rsid w:val="00A11F79"/>
    <w:rsid w:val="00A14163"/>
    <w:rsid w:val="00A23DFF"/>
    <w:rsid w:val="00A27BBA"/>
    <w:rsid w:val="00A34118"/>
    <w:rsid w:val="00A40BB2"/>
    <w:rsid w:val="00A45C9C"/>
    <w:rsid w:val="00A54F06"/>
    <w:rsid w:val="00A551EB"/>
    <w:rsid w:val="00A60EE2"/>
    <w:rsid w:val="00A62703"/>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F20BC"/>
    <w:rsid w:val="00C03E5D"/>
    <w:rsid w:val="00C112E9"/>
    <w:rsid w:val="00C17865"/>
    <w:rsid w:val="00C20284"/>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473C"/>
    <w:rsid w:val="00D261F4"/>
    <w:rsid w:val="00D41208"/>
    <w:rsid w:val="00D44607"/>
    <w:rsid w:val="00D465FC"/>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17578"/>
    <w:rsid w:val="00E42E27"/>
    <w:rsid w:val="00E527E0"/>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504F3"/>
    <w:rsid w:val="00F53C15"/>
    <w:rsid w:val="00F5564F"/>
    <w:rsid w:val="00F600FE"/>
    <w:rsid w:val="00F62284"/>
    <w:rsid w:val="00F6243E"/>
    <w:rsid w:val="00F864EC"/>
    <w:rsid w:val="00F93095"/>
    <w:rsid w:val="00F97203"/>
    <w:rsid w:val="00FA01D9"/>
    <w:rsid w:val="00FA0561"/>
    <w:rsid w:val="00FA0816"/>
    <w:rsid w:val="00FA60BD"/>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37acf498157ae4c991401b4c6fd7c12c">
  <xsd:schema xmlns:xsd="http://www.w3.org/2001/XMLSchema" xmlns:xs="http://www.w3.org/2001/XMLSchema" xmlns:p="http://schemas.microsoft.com/office/2006/metadata/properties" xmlns:ns2="ac6a1383-2b52-48ee-82b4-7076ae59bb90" targetNamespace="http://schemas.microsoft.com/office/2006/metadata/properties" ma:root="true" ma:fieldsID="686115fa1b26d058197b80b4ca18aea9"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C1E5CF-3CBF-43F6-95BA-336BBC43632A}"/>
</file>

<file path=customXml/itemProps4.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64</Words>
  <Characters>405</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2025-03-28T16:42:00Z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