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0B870616" w:rsidR="002C35E1" w:rsidRPr="00715586" w:rsidRDefault="00715586" w:rsidP="007C3E57">
            <w:pPr>
              <w:pStyle w:val="Tabellenkopf"/>
              <w:rPr>
                <w:color w:val="FFFFFF" w:themeColor="background1"/>
              </w:rPr>
            </w:pPr>
            <w:r w:rsidRPr="00715586">
              <w:rPr>
                <w:color w:val="FFFFFF" w:themeColor="background1"/>
              </w:rPr>
              <w:t>Welche Gefährdungen entstehen beim Pressen und Stanzen?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7C9B7B3F" w:rsidR="002C35E1" w:rsidRPr="00715586" w:rsidRDefault="00715586" w:rsidP="007C3E57">
            <w:pPr>
              <w:rPr>
                <w:color w:val="44546A" w:themeColor="text2"/>
              </w:rPr>
            </w:pPr>
            <w:r w:rsidRPr="00715586">
              <w:rPr>
                <w:color w:val="44546A" w:themeColor="text2"/>
              </w:rPr>
              <w:t>Quetschgefahr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3D452BA1" w:rsidR="002C35E1" w:rsidRPr="00715586" w:rsidRDefault="00715586" w:rsidP="007C3E57">
            <w:pPr>
              <w:rPr>
                <w:color w:val="44546A" w:themeColor="text2"/>
              </w:rPr>
            </w:pPr>
            <w:r w:rsidRPr="00715586">
              <w:rPr>
                <w:color w:val="44546A" w:themeColor="text2"/>
              </w:rPr>
              <w:t>Gelenkbelastungen durch hohe Stoßimpulse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198D9E15" w:rsidR="002C35E1" w:rsidRPr="00715586" w:rsidRDefault="00715586" w:rsidP="007C3E57">
            <w:pPr>
              <w:rPr>
                <w:color w:val="44546A" w:themeColor="text2"/>
              </w:rPr>
            </w:pPr>
            <w:r w:rsidRPr="00715586">
              <w:rPr>
                <w:color w:val="44546A" w:themeColor="text2"/>
              </w:rPr>
              <w:t>Brandverletzungen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08DDA7E1" w:rsidR="002C35E1" w:rsidRPr="00715586" w:rsidRDefault="00715586" w:rsidP="007C3E57">
            <w:pPr>
              <w:pStyle w:val="Tabellenkopf"/>
              <w:rPr>
                <w:color w:val="FFFFFF" w:themeColor="background1"/>
              </w:rPr>
            </w:pPr>
            <w:r w:rsidRPr="00715586">
              <w:rPr>
                <w:color w:val="FFFFFF" w:themeColor="background1"/>
              </w:rPr>
              <w:t>Welche Arbeitsschritte müssen an der Presse berücksichtigt werden?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30213D0B" w:rsidR="009106AB" w:rsidRPr="00715586" w:rsidRDefault="00715586" w:rsidP="009106AB">
            <w:pPr>
              <w:rPr>
                <w:color w:val="44546A" w:themeColor="text2"/>
              </w:rPr>
            </w:pPr>
            <w:r w:rsidRPr="00715586">
              <w:rPr>
                <w:bCs/>
                <w:color w:val="44546A" w:themeColor="text2"/>
              </w:rPr>
              <w:t>Werkstück mit den vorhandener Klemmeinrichtung befestigen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10220676" w:rsidR="009106AB" w:rsidRPr="00715586" w:rsidRDefault="00715586" w:rsidP="009106AB">
            <w:pPr>
              <w:rPr>
                <w:color w:val="44546A" w:themeColor="text2"/>
              </w:rPr>
            </w:pPr>
            <w:r w:rsidRPr="00715586">
              <w:rPr>
                <w:bCs/>
                <w:color w:val="44546A" w:themeColor="text2"/>
              </w:rPr>
              <w:t>Raum überprüfen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5CFC047F" w:rsidR="002C35E1" w:rsidRPr="00715586" w:rsidRDefault="00715586" w:rsidP="007C3E57">
            <w:pPr>
              <w:rPr>
                <w:color w:val="44546A" w:themeColor="text2"/>
              </w:rPr>
            </w:pPr>
            <w:r w:rsidRPr="00715586">
              <w:rPr>
                <w:bCs/>
                <w:color w:val="44546A" w:themeColor="text2"/>
              </w:rPr>
              <w:t>Tastkontrolle durchführen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  <w:tr w:rsidR="00715586" w:rsidRPr="00006C55" w14:paraId="198E53A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83100C5" w14:textId="77777777" w:rsidR="00715586" w:rsidRPr="00D55806" w:rsidRDefault="00715586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F75717" w14:textId="752128A9" w:rsidR="00715586" w:rsidRPr="00715586" w:rsidRDefault="00715586" w:rsidP="007C3E57">
            <w:pPr>
              <w:rPr>
                <w:bCs/>
                <w:color w:val="44546A" w:themeColor="text2"/>
              </w:rPr>
            </w:pPr>
            <w:r w:rsidRPr="00715586">
              <w:rPr>
                <w:bCs/>
                <w:color w:val="44546A" w:themeColor="text2"/>
              </w:rPr>
              <w:t>auf Bedienerposition zurückziehen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D4D8CE" w14:textId="77777777" w:rsidR="00715586" w:rsidRPr="00AA7D7F" w:rsidRDefault="00715586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10AE7E99" w:rsidR="002C35E1" w:rsidRPr="00715586" w:rsidRDefault="00715586" w:rsidP="007C3E57">
            <w:pPr>
              <w:pStyle w:val="Tabellenkopf"/>
              <w:rPr>
                <w:color w:val="FFFFFF" w:themeColor="background1"/>
              </w:rPr>
            </w:pPr>
            <w:r w:rsidRPr="00715586">
              <w:rPr>
                <w:color w:val="FFFFFF" w:themeColor="background1"/>
              </w:rPr>
              <w:t>Welche Schutzfunktionen gibt es im Arbeitsbereich?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2DA9B551" w:rsidR="002C35E1" w:rsidRPr="00715586" w:rsidRDefault="00715586" w:rsidP="007C3E57">
            <w:pPr>
              <w:rPr>
                <w:color w:val="44546A" w:themeColor="text2"/>
              </w:rPr>
            </w:pPr>
            <w:r w:rsidRPr="00715586">
              <w:rPr>
                <w:bCs/>
                <w:color w:val="44546A" w:themeColor="text2"/>
              </w:rPr>
              <w:t>keine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3BC46ECD" w:rsidR="002C35E1" w:rsidRPr="00715586" w:rsidRDefault="00715586" w:rsidP="007C3E57">
            <w:pPr>
              <w:rPr>
                <w:color w:val="44546A" w:themeColor="text2"/>
              </w:rPr>
            </w:pPr>
            <w:r w:rsidRPr="00715586">
              <w:rPr>
                <w:bCs/>
                <w:color w:val="44546A" w:themeColor="text2"/>
              </w:rPr>
              <w:t>Videoerkennung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0B419FD2" w:rsidR="002C35E1" w:rsidRPr="00715586" w:rsidRDefault="00715586" w:rsidP="007C3E57">
            <w:pPr>
              <w:rPr>
                <w:color w:val="44546A" w:themeColor="text2"/>
              </w:rPr>
            </w:pPr>
            <w:r w:rsidRPr="00715586">
              <w:rPr>
                <w:bCs/>
                <w:color w:val="44546A" w:themeColor="text2"/>
              </w:rPr>
              <w:t>Lichtschranken und -vorhänge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2F46981D" w:rsidR="00577806" w:rsidRPr="00715586" w:rsidRDefault="00715586" w:rsidP="007C3E57">
            <w:pPr>
              <w:pStyle w:val="Tabellenkopf"/>
              <w:rPr>
                <w:color w:val="FFFFFF" w:themeColor="background1"/>
              </w:rPr>
            </w:pPr>
            <w:r w:rsidRPr="00715586">
              <w:rPr>
                <w:color w:val="FFFFFF" w:themeColor="background1"/>
              </w:rPr>
              <w:t>Was gilt bei längerem Nachlauf?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5E96EDFF" w:rsidR="00577806" w:rsidRPr="00715586" w:rsidRDefault="00715586" w:rsidP="007C3E57">
            <w:pPr>
              <w:rPr>
                <w:color w:val="44546A" w:themeColor="text2"/>
              </w:rPr>
            </w:pPr>
            <w:r w:rsidRPr="00715586">
              <w:rPr>
                <w:bCs/>
                <w:color w:val="44546A" w:themeColor="text2"/>
              </w:rPr>
              <w:t>sobald die trennende Schutzeinrichtung ausgelöst wird, darf keine gefahrbringende Funktion aktiviert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40FE6F5E" w:rsidR="00577806" w:rsidRPr="00715586" w:rsidRDefault="00715586" w:rsidP="007C3E57">
            <w:pPr>
              <w:rPr>
                <w:color w:val="44546A" w:themeColor="text2"/>
              </w:rPr>
            </w:pPr>
            <w:r w:rsidRPr="00715586">
              <w:rPr>
                <w:bCs/>
                <w:color w:val="44546A" w:themeColor="text2"/>
              </w:rPr>
              <w:t>sobald die trennende Schutzeinrichtung ausgelöst wird, darf eine gefahrbringende Funktion aktiviert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216E094F" w:rsidR="00577806" w:rsidRPr="00715586" w:rsidRDefault="00715586" w:rsidP="007C3E57">
            <w:pPr>
              <w:rPr>
                <w:color w:val="44546A" w:themeColor="text2"/>
              </w:rPr>
            </w:pPr>
            <w:r w:rsidRPr="00715586">
              <w:rPr>
                <w:bCs/>
                <w:color w:val="44546A" w:themeColor="text2"/>
              </w:rPr>
              <w:t>solange die Maschine in Bewegung ist, darf sich die Tür nicht öffnen lassen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715586" w:rsidRPr="00006C55" w14:paraId="129D873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72D34F" w14:textId="77777777" w:rsidR="00715586" w:rsidRPr="00D55806" w:rsidRDefault="00715586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216F84" w14:textId="2DD6E626" w:rsidR="00715586" w:rsidRPr="00715586" w:rsidRDefault="00715586" w:rsidP="007C3E57">
            <w:pPr>
              <w:rPr>
                <w:bCs/>
                <w:color w:val="44546A" w:themeColor="text2"/>
              </w:rPr>
            </w:pPr>
            <w:r w:rsidRPr="00715586">
              <w:rPr>
                <w:bCs/>
                <w:color w:val="44546A" w:themeColor="text2"/>
              </w:rPr>
              <w:t>solange die Maschine in Bewegung ist, muss sich die Tür öffnen lassen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BFF16C" w14:textId="77777777" w:rsidR="00715586" w:rsidRPr="00AA7D7F" w:rsidRDefault="0071558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2074AD2E" w:rsidR="00577806" w:rsidRPr="00715586" w:rsidRDefault="00715586" w:rsidP="007C3E57">
            <w:pPr>
              <w:pStyle w:val="Tabellenkopf"/>
              <w:rPr>
                <w:color w:val="FFFFFF" w:themeColor="background1"/>
              </w:rPr>
            </w:pPr>
            <w:r w:rsidRPr="00715586">
              <w:rPr>
                <w:color w:val="FFFFFF" w:themeColor="background1"/>
              </w:rPr>
              <w:t>Wie kann eine manipulierte Schutzfunktion festgestellt werden?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46C694EB" w:rsidR="00577806" w:rsidRPr="00715586" w:rsidRDefault="00715586" w:rsidP="007C3E57">
            <w:pPr>
              <w:rPr>
                <w:color w:val="44546A" w:themeColor="text2"/>
              </w:rPr>
            </w:pPr>
            <w:r w:rsidRPr="00715586">
              <w:rPr>
                <w:bCs/>
                <w:color w:val="44546A" w:themeColor="text2"/>
              </w:rPr>
              <w:t>fehlende Schrauben an Schaltkästen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0D3AD99A" w:rsidR="00577806" w:rsidRPr="00715586" w:rsidRDefault="00715586" w:rsidP="007C3E57">
            <w:pPr>
              <w:rPr>
                <w:color w:val="44546A" w:themeColor="text2"/>
              </w:rPr>
            </w:pPr>
            <w:r w:rsidRPr="00715586">
              <w:rPr>
                <w:bCs/>
                <w:color w:val="44546A" w:themeColor="text2"/>
              </w:rPr>
              <w:t>abgeklemmte und überbrückte Sicherheitskontakte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4EBA26F9" w:rsidR="00577806" w:rsidRPr="00715586" w:rsidRDefault="00715586" w:rsidP="007C3E57">
            <w:pPr>
              <w:rPr>
                <w:color w:val="44546A" w:themeColor="text2"/>
              </w:rPr>
            </w:pPr>
            <w:r w:rsidRPr="00715586">
              <w:rPr>
                <w:bCs/>
                <w:color w:val="44546A" w:themeColor="text2"/>
              </w:rPr>
              <w:t>fremde Gegenstände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</w:tbl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3D1BC561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-6985</wp:posOffset>
                      </wp:positionV>
                      <wp:extent cx="3265805" cy="23304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265805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377DBE81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71558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</w:t>
                                  </w:r>
                                  <w:r w:rsidR="00D663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71558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1. A, B | 2. A, D | 3. B, C | 4. A, C | 5. A, B, 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9.7pt;margin-top:-.55pt;width:257.1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" filled="f" stroked="f">
                      <v:textbox inset="0,0,0,0">
                        <w:txbxContent>
                          <w:p w14:paraId="5D662517" w14:textId="377DBE81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proofErr w:type="spellEnd"/>
                            <w:r w:rsidR="0071558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:</w:t>
                            </w:r>
                            <w:r w:rsidR="00D663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71558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1. A, B </w:t>
                            </w:r>
                            <w:r w:rsidR="0071558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71558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2. A, D </w:t>
                            </w:r>
                            <w:r w:rsidR="0071558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71558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3. B, C </w:t>
                            </w:r>
                            <w:r w:rsidR="0071558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71558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4. A, C </w:t>
                            </w:r>
                            <w:r w:rsidR="0071558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71558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5. A, B,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C3DC9" w14:textId="77777777" w:rsidR="0003062A" w:rsidRDefault="0003062A" w:rsidP="005D6E67">
      <w:pPr>
        <w:spacing w:before="0" w:line="240" w:lineRule="auto"/>
      </w:pPr>
      <w:r>
        <w:separator/>
      </w:r>
    </w:p>
    <w:p w14:paraId="44EB265B" w14:textId="77777777" w:rsidR="0003062A" w:rsidRDefault="0003062A"/>
  </w:endnote>
  <w:endnote w:type="continuationSeparator" w:id="0">
    <w:p w14:paraId="7216600C" w14:textId="77777777" w:rsidR="0003062A" w:rsidRDefault="0003062A" w:rsidP="005D6E67">
      <w:pPr>
        <w:spacing w:before="0" w:line="240" w:lineRule="auto"/>
      </w:pPr>
      <w:r>
        <w:continuationSeparator/>
      </w:r>
    </w:p>
    <w:p w14:paraId="5F6F9110" w14:textId="77777777" w:rsidR="0003062A" w:rsidRDefault="000306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75B68" w14:textId="77777777" w:rsidR="0003062A" w:rsidRDefault="0003062A" w:rsidP="005D6E67">
      <w:pPr>
        <w:spacing w:before="0" w:line="240" w:lineRule="auto"/>
      </w:pPr>
      <w:r>
        <w:separator/>
      </w:r>
    </w:p>
    <w:p w14:paraId="7C6A7D60" w14:textId="77777777" w:rsidR="0003062A" w:rsidRDefault="0003062A"/>
  </w:footnote>
  <w:footnote w:type="continuationSeparator" w:id="0">
    <w:p w14:paraId="161F96F7" w14:textId="77777777" w:rsidR="0003062A" w:rsidRDefault="0003062A" w:rsidP="005D6E67">
      <w:pPr>
        <w:spacing w:before="0" w:line="240" w:lineRule="auto"/>
      </w:pPr>
      <w:r>
        <w:continuationSeparator/>
      </w:r>
    </w:p>
    <w:p w14:paraId="54EF386D" w14:textId="77777777" w:rsidR="0003062A" w:rsidRDefault="000306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239DC2F5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043C2599" w:rsidR="00ED195C" w:rsidRPr="00ED195C" w:rsidRDefault="00715586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Pressen und Stanzen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043C2599" w:rsidR="00ED195C" w:rsidRPr="00ED195C" w:rsidRDefault="00715586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Pressen und Stanzen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428F">
      <w:rPr>
        <w:noProof/>
      </w:rPr>
      <w:drawing>
        <wp:anchor distT="0" distB="0" distL="114300" distR="114300" simplePos="0" relativeHeight="251669504" behindDoc="1" locked="1" layoutInCell="1" allowOverlap="0" wp14:anchorId="764CE706" wp14:editId="63F1083B">
          <wp:simplePos x="0" y="0"/>
          <wp:positionH relativeFrom="column">
            <wp:posOffset>4277995</wp:posOffset>
          </wp:positionH>
          <wp:positionV relativeFrom="page">
            <wp:posOffset>457835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3062A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50D9"/>
    <w:rsid w:val="002168DB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65CAF"/>
    <w:rsid w:val="00671BD6"/>
    <w:rsid w:val="00673997"/>
    <w:rsid w:val="00687C8C"/>
    <w:rsid w:val="006F4CD2"/>
    <w:rsid w:val="00715586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D0AA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29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6428F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3</cp:revision>
  <dcterms:created xsi:type="dcterms:W3CDTF">2023-04-28T09:31:00Z</dcterms:created>
  <dcterms:modified xsi:type="dcterms:W3CDTF">2025-03-05T05:49:00Z</dcterms:modified>
</cp:coreProperties>
</file>