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center" w:tblpY="-23"/>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27FADC23" w14:textId="77777777" w:rsidTr="1BBCE494">
        <w:tc>
          <w:tcPr>
            <w:tcW w:w="10135" w:type="dxa"/>
            <w:gridSpan w:val="2"/>
            <w:shd w:val="clear" w:color="auto" w:fill="92D050"/>
            <w:noWrap/>
            <w:vAlign w:val="center"/>
          </w:tcPr>
          <w:p w14:paraId="4F631A75" w14:textId="77777777" w:rsidR="00AC42D3" w:rsidRPr="005D311D" w:rsidRDefault="00AC42D3" w:rsidP="00AC42D3">
            <w:pPr>
              <w:pStyle w:val="Kopfzeile"/>
              <w:rPr>
                <w:b/>
                <w:bCs/>
                <w:color w:val="FFFFFF" w:themeColor="background1"/>
              </w:rPr>
            </w:pPr>
            <w:r w:rsidRPr="005D311D">
              <w:rPr>
                <w:b/>
                <w:bCs/>
                <w:color w:val="FFFFFF" w:themeColor="background1"/>
              </w:rPr>
              <w:t>Allgemeine Hinweise zu diesem Unterweisungs-Thema</w:t>
            </w:r>
          </w:p>
        </w:tc>
      </w:tr>
      <w:tr w:rsidR="00AC42D3" w14:paraId="0F80B669" w14:textId="77777777" w:rsidTr="1BBCE494">
        <w:tc>
          <w:tcPr>
            <w:tcW w:w="2122" w:type="dxa"/>
            <w:shd w:val="clear" w:color="auto" w:fill="D9D9D9" w:themeFill="background1" w:themeFillShade="D9"/>
            <w:noWrap/>
          </w:tcPr>
          <w:p w14:paraId="5DDBF830" w14:textId="77777777" w:rsidR="00AC42D3" w:rsidRPr="00942441" w:rsidRDefault="00AC42D3" w:rsidP="00AC42D3">
            <w:pPr>
              <w:pStyle w:val="Standardb"/>
              <w:framePr w:hSpace="0" w:wrap="auto" w:vAnchor="margin" w:hAnchor="text" w:yAlign="inline"/>
            </w:pPr>
            <w:r w:rsidRPr="00942441">
              <w:t>Thema der</w:t>
            </w:r>
            <w:r w:rsidRPr="00942441">
              <w:br/>
              <w:t>Unterweisung</w:t>
            </w:r>
          </w:p>
        </w:tc>
        <w:tc>
          <w:tcPr>
            <w:tcW w:w="8013" w:type="dxa"/>
            <w:shd w:val="clear" w:color="auto" w:fill="FFFFFF" w:themeFill="background1"/>
            <w:noWrap/>
          </w:tcPr>
          <w:p w14:paraId="5ACD4298" w14:textId="4C1D4941" w:rsidR="00AC42D3" w:rsidRPr="00360C17" w:rsidRDefault="00AE364B" w:rsidP="00AC42D3">
            <w:pPr>
              <w:rPr>
                <w:b/>
                <w:bCs/>
              </w:rPr>
            </w:pPr>
            <w:r>
              <w:rPr>
                <w:b/>
                <w:bCs/>
              </w:rPr>
              <w:t>Infektionsschutz</w:t>
            </w:r>
          </w:p>
        </w:tc>
      </w:tr>
      <w:tr w:rsidR="00AC42D3" w14:paraId="51FF54E7" w14:textId="77777777" w:rsidTr="1BBCE494">
        <w:tc>
          <w:tcPr>
            <w:tcW w:w="2122" w:type="dxa"/>
            <w:shd w:val="clear" w:color="auto" w:fill="D9D9D9" w:themeFill="background1" w:themeFillShade="D9"/>
            <w:noWrap/>
          </w:tcPr>
          <w:p w14:paraId="57E290EA" w14:textId="77777777" w:rsidR="00AC42D3" w:rsidRPr="00942441" w:rsidRDefault="00AC42D3" w:rsidP="00AC42D3">
            <w:pPr>
              <w:pStyle w:val="Standardb"/>
              <w:framePr w:hSpace="0" w:wrap="auto" w:vAnchor="margin" w:hAnchor="text" w:yAlign="inline"/>
            </w:pPr>
            <w:r w:rsidRPr="00942441">
              <w:t>Zielgruppe</w:t>
            </w:r>
          </w:p>
        </w:tc>
        <w:tc>
          <w:tcPr>
            <w:tcW w:w="8013" w:type="dxa"/>
            <w:shd w:val="clear" w:color="auto" w:fill="FFFFFF" w:themeFill="background1"/>
            <w:noWrap/>
          </w:tcPr>
          <w:p w14:paraId="29DE58BF" w14:textId="15B3B5BE" w:rsidR="00AC42D3" w:rsidRPr="00665CAF" w:rsidRDefault="00112212" w:rsidP="00AC42D3">
            <w:r>
              <w:t xml:space="preserve">Mitarbeitende, die am Arbeitsplatz einem Infektionsrisiko ausgesetzt sind. Die Unterweisung gibt einen Überblick über Infektionsschutz allgemein und ist daher grundsätzlich für alle Mitarbeitenden geeignet, auch wenn </w:t>
            </w:r>
            <w:r w:rsidR="1E5440A6">
              <w:t xml:space="preserve">sie </w:t>
            </w:r>
            <w:r>
              <w:t>nur „normalen“ Erkältungskrankheiten ausgesetzt sind.</w:t>
            </w:r>
          </w:p>
        </w:tc>
      </w:tr>
      <w:tr w:rsidR="00AC42D3" w14:paraId="08427C87" w14:textId="77777777" w:rsidTr="1BBCE494">
        <w:tc>
          <w:tcPr>
            <w:tcW w:w="2122" w:type="dxa"/>
            <w:shd w:val="clear" w:color="auto" w:fill="D9D9D9" w:themeFill="background1" w:themeFillShade="D9"/>
            <w:noWrap/>
          </w:tcPr>
          <w:p w14:paraId="4B6900A1" w14:textId="77777777" w:rsidR="00AC42D3" w:rsidRPr="00942441" w:rsidRDefault="00AC42D3" w:rsidP="00AC42D3">
            <w:pPr>
              <w:pStyle w:val="Standardb"/>
              <w:framePr w:hSpace="0" w:wrap="auto" w:vAnchor="margin" w:hAnchor="text" w:yAlign="inline"/>
            </w:pPr>
            <w:r w:rsidRPr="00942441">
              <w:t>Ziele der Unterweisung</w:t>
            </w:r>
          </w:p>
        </w:tc>
        <w:tc>
          <w:tcPr>
            <w:tcW w:w="8013" w:type="dxa"/>
            <w:shd w:val="clear" w:color="auto" w:fill="FFFFFF" w:themeFill="background1"/>
            <w:noWrap/>
          </w:tcPr>
          <w:p w14:paraId="154B9020" w14:textId="77777777" w:rsidR="006D023A" w:rsidRDefault="00AC42D3" w:rsidP="006D023A">
            <w:r>
              <w:t>Die Teilnehmenden</w:t>
            </w:r>
            <w:r w:rsidR="006D023A">
              <w:t xml:space="preserve"> lernen </w:t>
            </w:r>
          </w:p>
          <w:p w14:paraId="691DFF00" w14:textId="22FE6A95" w:rsidR="006D023A" w:rsidRDefault="006D023A" w:rsidP="006D023A">
            <w:pPr>
              <w:pStyle w:val="Standard"/>
            </w:pPr>
            <w:r>
              <w:t>wie Krankheiten übertragen werden,</w:t>
            </w:r>
          </w:p>
          <w:p w14:paraId="3ECCA1DB" w14:textId="31F23B12" w:rsidR="006D023A" w:rsidRDefault="006D023A" w:rsidP="006D023A">
            <w:pPr>
              <w:pStyle w:val="Standard"/>
            </w:pPr>
            <w:r>
              <w:t xml:space="preserve">was </w:t>
            </w:r>
            <w:r w:rsidR="1158A216">
              <w:t>s</w:t>
            </w:r>
            <w:r>
              <w:t>ie persönlich tun können, um das Ansteckungsrisiko für sich und andere zu minimieren</w:t>
            </w:r>
            <w:r w:rsidR="616BF0B0">
              <w:t>,</w:t>
            </w:r>
            <w:r>
              <w:t xml:space="preserve"> und</w:t>
            </w:r>
          </w:p>
          <w:p w14:paraId="266B9511" w14:textId="1F78DD43" w:rsidR="00AC42D3" w:rsidRDefault="006D023A" w:rsidP="006D023A">
            <w:pPr>
              <w:pStyle w:val="Standard"/>
            </w:pPr>
            <w:r>
              <w:t xml:space="preserve">wie </w:t>
            </w:r>
            <w:r w:rsidR="23ED11D0">
              <w:t>s</w:t>
            </w:r>
            <w:r>
              <w:t xml:space="preserve">ie </w:t>
            </w:r>
            <w:r w:rsidR="07C6D9F5">
              <w:t>i</w:t>
            </w:r>
            <w:r>
              <w:t>hre körpereigenen Abwehrkräfte stärken.</w:t>
            </w:r>
          </w:p>
        </w:tc>
      </w:tr>
      <w:tr w:rsidR="00AC42D3" w14:paraId="2385225E" w14:textId="77777777" w:rsidTr="1BBCE494">
        <w:tc>
          <w:tcPr>
            <w:tcW w:w="2122" w:type="dxa"/>
            <w:shd w:val="clear" w:color="auto" w:fill="D9D9D9" w:themeFill="background1" w:themeFillShade="D9"/>
            <w:noWrap/>
          </w:tcPr>
          <w:p w14:paraId="79B0083A" w14:textId="77777777" w:rsidR="00AC42D3" w:rsidRPr="00942441" w:rsidRDefault="00AC42D3" w:rsidP="00AC42D3">
            <w:pPr>
              <w:pStyle w:val="Standardb"/>
              <w:framePr w:hSpace="0" w:wrap="auto" w:vAnchor="margin" w:hAnchor="text" w:yAlign="inline"/>
            </w:pPr>
            <w:r w:rsidRPr="00942441">
              <w:t>Methoden</w:t>
            </w:r>
          </w:p>
        </w:tc>
        <w:tc>
          <w:tcPr>
            <w:tcW w:w="8013" w:type="dxa"/>
            <w:shd w:val="clear" w:color="auto" w:fill="FFFFFF" w:themeFill="background1"/>
            <w:noWrap/>
          </w:tcPr>
          <w:p w14:paraId="71389A52" w14:textId="77777777" w:rsidR="00AC42D3" w:rsidRDefault="00AC42D3" w:rsidP="00AC42D3">
            <w:r w:rsidRPr="007521B6">
              <w:t>Vortrag und Unterweisungsgespräch als Präsenzveranstaltung oder Online-Schulung</w:t>
            </w:r>
          </w:p>
        </w:tc>
      </w:tr>
      <w:tr w:rsidR="00AC42D3" w:rsidRPr="00AC42D3" w14:paraId="7F531C1A" w14:textId="77777777" w:rsidTr="1BBCE494">
        <w:tc>
          <w:tcPr>
            <w:tcW w:w="2122" w:type="dxa"/>
            <w:shd w:val="clear" w:color="auto" w:fill="D9D9D9" w:themeFill="background1" w:themeFillShade="D9"/>
            <w:noWrap/>
          </w:tcPr>
          <w:p w14:paraId="45843D40" w14:textId="77777777" w:rsidR="00AC42D3" w:rsidRPr="00942441" w:rsidRDefault="00AC42D3" w:rsidP="00AC42D3">
            <w:pPr>
              <w:pStyle w:val="Standardb"/>
              <w:framePr w:hSpace="0" w:wrap="auto" w:vAnchor="margin" w:hAnchor="text" w:yAlign="inline"/>
            </w:pPr>
            <w:r w:rsidRPr="00942441">
              <w:t>Genutzte Medien</w:t>
            </w:r>
          </w:p>
        </w:tc>
        <w:tc>
          <w:tcPr>
            <w:tcW w:w="8013" w:type="dxa"/>
            <w:shd w:val="clear" w:color="auto" w:fill="FFFFFF" w:themeFill="background1"/>
            <w:noWrap/>
          </w:tcPr>
          <w:p w14:paraId="7D2E9690" w14:textId="77777777" w:rsidR="00AC42D3" w:rsidRPr="007801C6" w:rsidRDefault="00AC42D3" w:rsidP="00AC42D3">
            <w:pPr>
              <w:rPr>
                <w:lang w:val="en-US"/>
              </w:rPr>
            </w:pPr>
            <w:r w:rsidRPr="007801C6">
              <w:rPr>
                <w:lang w:val="en-US"/>
              </w:rPr>
              <w:t>PowerPoint-</w:t>
            </w:r>
            <w:proofErr w:type="spellStart"/>
            <w:r w:rsidRPr="007801C6">
              <w:rPr>
                <w:lang w:val="en-US"/>
              </w:rPr>
              <w:t>Folien</w:t>
            </w:r>
            <w:proofErr w:type="spellEnd"/>
            <w:r w:rsidRPr="007801C6">
              <w:rPr>
                <w:lang w:val="en-US"/>
              </w:rPr>
              <w:t xml:space="preserve">, </w:t>
            </w:r>
            <w:proofErr w:type="spellStart"/>
            <w:r w:rsidRPr="007801C6">
              <w:rPr>
                <w:lang w:val="en-US"/>
              </w:rPr>
              <w:t>ggf</w:t>
            </w:r>
            <w:proofErr w:type="spellEnd"/>
            <w:r w:rsidRPr="007801C6">
              <w:rPr>
                <w:lang w:val="en-US"/>
              </w:rPr>
              <w:t>. Flipchart / (</w:t>
            </w:r>
            <w:proofErr w:type="spellStart"/>
            <w:r w:rsidRPr="007801C6">
              <w:rPr>
                <w:lang w:val="en-US"/>
              </w:rPr>
              <w:t>digitales</w:t>
            </w:r>
            <w:proofErr w:type="spellEnd"/>
            <w:r w:rsidRPr="007801C6">
              <w:rPr>
                <w:lang w:val="en-US"/>
              </w:rPr>
              <w:t>) Whiteboard</w:t>
            </w:r>
          </w:p>
        </w:tc>
      </w:tr>
    </w:tbl>
    <w:p w14:paraId="326A1326" w14:textId="77777777" w:rsidR="00AC42D3" w:rsidRPr="00AC42D3" w:rsidRDefault="00AC42D3" w:rsidP="00AC42D3">
      <w:pPr>
        <w:rPr>
          <w:lang w:val="en-US"/>
        </w:rPr>
      </w:pPr>
    </w:p>
    <w:tbl>
      <w:tblPr>
        <w:tblpPr w:leftFromText="142" w:rightFromText="142" w:vertAnchor="text" w:horzAnchor="margin" w:tblpXSpec="center"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40811BE5" w14:textId="77777777" w:rsidTr="1BBCE494">
        <w:tc>
          <w:tcPr>
            <w:tcW w:w="10135" w:type="dxa"/>
            <w:gridSpan w:val="2"/>
            <w:shd w:val="clear" w:color="auto" w:fill="92D050"/>
            <w:noWrap/>
          </w:tcPr>
          <w:p w14:paraId="2A6D5C77" w14:textId="77777777" w:rsidR="00AC42D3" w:rsidRPr="005D311D" w:rsidRDefault="00AC42D3" w:rsidP="00AC42D3">
            <w:pPr>
              <w:pStyle w:val="Kopfzeile"/>
              <w:rPr>
                <w:b/>
                <w:bCs/>
                <w:color w:val="FFFFFF" w:themeColor="background1"/>
              </w:rPr>
            </w:pPr>
            <w:r w:rsidRPr="005D311D">
              <w:rPr>
                <w:b/>
                <w:bCs/>
                <w:color w:val="FFFFFF" w:themeColor="background1"/>
              </w:rPr>
              <w:t>Tipps für Ihre Vorbereitung</w:t>
            </w:r>
          </w:p>
        </w:tc>
      </w:tr>
      <w:tr w:rsidR="00AC42D3" w14:paraId="1153DA86" w14:textId="77777777" w:rsidTr="1BBCE494">
        <w:tc>
          <w:tcPr>
            <w:tcW w:w="2122" w:type="dxa"/>
            <w:shd w:val="clear" w:color="auto" w:fill="D9D9D9" w:themeFill="background1" w:themeFillShade="D9"/>
            <w:noWrap/>
          </w:tcPr>
          <w:p w14:paraId="3417F1CA" w14:textId="77777777" w:rsidR="00AC42D3" w:rsidRPr="00B80FDC" w:rsidRDefault="00AC42D3" w:rsidP="00AC42D3">
            <w:pPr>
              <w:pStyle w:val="Standardb"/>
              <w:framePr w:hSpace="0" w:wrap="auto" w:vAnchor="margin" w:hAnchor="text" w:yAlign="inline"/>
            </w:pPr>
            <w:r w:rsidRPr="006E67AC">
              <w:t xml:space="preserve">Hinweise zur inhaltlichen </w:t>
            </w:r>
            <w:r w:rsidRPr="00942441">
              <w:t>Vorbereitung</w:t>
            </w:r>
          </w:p>
        </w:tc>
        <w:tc>
          <w:tcPr>
            <w:tcW w:w="8013" w:type="dxa"/>
            <w:shd w:val="clear" w:color="auto" w:fill="FFFFFF" w:themeFill="background1"/>
            <w:noWrap/>
          </w:tcPr>
          <w:p w14:paraId="15A3A4CF" w14:textId="77777777" w:rsidR="00AC42D3" w:rsidRDefault="00AC42D3" w:rsidP="00AC42D3">
            <w:pPr>
              <w:pStyle w:val="Standard"/>
            </w:pPr>
            <w:r w:rsidRPr="007521B6">
              <w:t xml:space="preserve">Machen Sie </w:t>
            </w:r>
            <w:r w:rsidRPr="00E16422">
              <w:t>sich</w:t>
            </w:r>
            <w:r w:rsidRPr="007521B6">
              <w:t xml:space="preserve"> </w:t>
            </w:r>
            <w:r w:rsidRPr="00552B2F">
              <w:rPr>
                <w:rStyle w:val="VNRT2PZeichenfett"/>
              </w:rPr>
              <w:t>vor der Veranstaltung</w:t>
            </w:r>
            <w:r>
              <w:t xml:space="preserve"> </w:t>
            </w:r>
            <w:r w:rsidRPr="007521B6">
              <w:t>mit den Folien und diesem Leitfaden vertraut.</w:t>
            </w:r>
            <w:r>
              <w:t xml:space="preserve"> </w:t>
            </w:r>
          </w:p>
          <w:p w14:paraId="41F6452F" w14:textId="77777777" w:rsidR="00AC42D3" w:rsidRPr="00552B2F" w:rsidRDefault="00AC42D3" w:rsidP="00AC42D3">
            <w:pPr>
              <w:pStyle w:val="Standard"/>
              <w:rPr>
                <w:rStyle w:val="VNRT2BZeichenkursiv"/>
              </w:rPr>
            </w:pPr>
            <w:r w:rsidRPr="00E16422">
              <w:t>Überlegen</w:t>
            </w:r>
            <w:r>
              <w:t xml:space="preserve"> Sie vorab, welche Erfahrungen die Teilnehmenden bereits haben. Sind es </w:t>
            </w:r>
            <w:r w:rsidRPr="00552B2F">
              <w:rPr>
                <w:rStyle w:val="VNRT2PZeichenfett"/>
              </w:rPr>
              <w:t>Berufsanfänger</w:t>
            </w:r>
            <w:r>
              <w:rPr>
                <w:rStyle w:val="VNRT2PZeichenfett"/>
              </w:rPr>
              <w:t>*innen</w:t>
            </w:r>
            <w:r w:rsidRPr="00552B2F">
              <w:rPr>
                <w:rStyle w:val="VNRT2PZeichenfett"/>
              </w:rPr>
              <w:t xml:space="preserve"> oder erfahrene Fachkräfte</w:t>
            </w:r>
            <w:r>
              <w:t xml:space="preserve">? Sie dürfen die Inhalte der Unterweisung an den Wissensstand der Teilnehmenden anpassen. </w:t>
            </w:r>
            <w:r>
              <w:br/>
            </w:r>
            <w:r w:rsidRPr="00552B2F">
              <w:rPr>
                <w:rStyle w:val="VNRT2BZeichenkursiv"/>
              </w:rPr>
              <w:t>Tipp: Je erfahrener die Teilnehme</w:t>
            </w:r>
            <w:r>
              <w:rPr>
                <w:rStyle w:val="VNRT2BZeichenkursiv"/>
              </w:rPr>
              <w:t>nden</w:t>
            </w:r>
            <w:r w:rsidRPr="00552B2F">
              <w:rPr>
                <w:rStyle w:val="VNRT2BZeichenkursiv"/>
              </w:rPr>
              <w:t xml:space="preserve"> sind, desto mehr sollten Sie diese aktiv einbinden, indem Sie diese Erfahrungen im Gespräch auch abfragen. </w:t>
            </w:r>
          </w:p>
          <w:p w14:paraId="1FC8E774" w14:textId="77777777" w:rsidR="00AC42D3" w:rsidRDefault="00AC42D3" w:rsidP="00AC42D3">
            <w:pPr>
              <w:pStyle w:val="Standard"/>
            </w:pPr>
            <w:r w:rsidRPr="00552B2F">
              <w:t>Überlegen</w:t>
            </w:r>
            <w:r>
              <w:t xml:space="preserve"> Sie, an welcher Stelle Sie </w:t>
            </w:r>
            <w:r w:rsidRPr="00552B2F">
              <w:rPr>
                <w:rStyle w:val="VNRT2PZeichenfett"/>
              </w:rPr>
              <w:t>persönliche Erfahrungen</w:t>
            </w:r>
            <w:r>
              <w:t xml:space="preserve"> einbringen können. Eine Geschichte über eigene Erlebnisse macht die Veranstaltung für die Teilnehmenden lebendiger und greifbarer.</w:t>
            </w:r>
          </w:p>
          <w:p w14:paraId="79641CA3" w14:textId="77777777" w:rsidR="00AC42D3" w:rsidRDefault="00AC42D3" w:rsidP="00AC42D3">
            <w:pPr>
              <w:pStyle w:val="Standard"/>
            </w:pPr>
            <w:r>
              <w:t xml:space="preserve">Machen Sie sich ggf. zur Erinnerung ein paar </w:t>
            </w:r>
            <w:r>
              <w:rPr>
                <w:b/>
                <w:bCs/>
              </w:rPr>
              <w:t>Notizen in die Präsentation</w:t>
            </w:r>
            <w:r>
              <w:t>. Diese können Sie dann in der Referentenansicht sehen und haben eine wertvolle Gedankenstütze.</w:t>
            </w:r>
          </w:p>
          <w:p w14:paraId="10AB8EB5" w14:textId="75B0BAAC" w:rsidR="00AC42D3" w:rsidRDefault="00AC42D3" w:rsidP="00AC42D3">
            <w:pPr>
              <w:pStyle w:val="Standard"/>
            </w:pPr>
            <w:r>
              <w:t xml:space="preserve">Trauen Sie sich, die </w:t>
            </w:r>
            <w:r w:rsidRPr="00552B2F">
              <w:rPr>
                <w:rStyle w:val="VNRT2PZeichenfett"/>
              </w:rPr>
              <w:t>Inhalte an Ihre Bedürfnisse anzupassen</w:t>
            </w:r>
            <w:r>
              <w:t xml:space="preserve">. </w:t>
            </w:r>
            <w:r w:rsidRPr="00552B2F">
              <w:t>Löschen</w:t>
            </w:r>
            <w:r>
              <w:t xml:space="preserve"> Sie Inhalte, die auf Sie nicht zutreffen und ergänzen Sie ggf. betriebsspezifische Inhalte, z. B. </w:t>
            </w:r>
            <w:r w:rsidR="00112212">
              <w:t>den betrieblichen Hygieneplan</w:t>
            </w:r>
            <w:r>
              <w:t xml:space="preserve">. </w:t>
            </w:r>
          </w:p>
          <w:p w14:paraId="208E620A" w14:textId="5C91C206" w:rsidR="00AC42D3" w:rsidRPr="00360C17" w:rsidRDefault="00AC42D3" w:rsidP="00AC42D3">
            <w:pPr>
              <w:pStyle w:val="Standard"/>
            </w:pPr>
            <w:r w:rsidRPr="1BBCE494">
              <w:rPr>
                <w:rStyle w:val="VNRT2PZeichenfett"/>
              </w:rPr>
              <w:t>Ergänzen Sie ggf. Bildmaterial</w:t>
            </w:r>
            <w:r>
              <w:t xml:space="preserve"> aus Ihrem Betrieb. Dies weckt das Interesse der Mitarbeitenden und verdeutlicht, dass es wirklich ganz konkret um den eigenen Arbeitsplatz geht. Achten Sie jedoch darauf, dass Mitarbeitende auf Fotos nicht erkennbar s</w:t>
            </w:r>
            <w:r w:rsidR="0EECBEC1">
              <w:t>ind</w:t>
            </w:r>
            <w:r>
              <w:t>. Dies gilt besonders, wenn es sich um Negativbeispiele handelt, um diese Personen nicht vor den Kollegen und Kolleginnen vorzuführen.</w:t>
            </w:r>
          </w:p>
        </w:tc>
      </w:tr>
      <w:tr w:rsidR="00AC42D3" w14:paraId="50FD95AB" w14:textId="77777777" w:rsidTr="1BBCE494">
        <w:tc>
          <w:tcPr>
            <w:tcW w:w="2122" w:type="dxa"/>
            <w:vMerge w:val="restart"/>
            <w:shd w:val="clear" w:color="auto" w:fill="D9D9D9" w:themeFill="background1" w:themeFillShade="D9"/>
            <w:noWrap/>
          </w:tcPr>
          <w:p w14:paraId="58F305B1" w14:textId="1FE48A9B" w:rsidR="006417B5" w:rsidRPr="006417B5" w:rsidRDefault="00AC42D3" w:rsidP="006417B5">
            <w:pPr>
              <w:pStyle w:val="Standardb"/>
              <w:framePr w:hSpace="0" w:wrap="auto" w:vAnchor="margin" w:hAnchor="text" w:yAlign="inline"/>
            </w:pPr>
            <w:r w:rsidRPr="005D311D">
              <w:rPr>
                <w:rStyle w:val="VNRT2PZeichenfett"/>
                <w:b/>
                <w:bCs w:val="0"/>
              </w:rPr>
              <w:t>Hinweise</w:t>
            </w:r>
            <w:r w:rsidRPr="00CE45D8">
              <w:t xml:space="preserve"> zur organisatorischen Vorbereitung</w:t>
            </w:r>
          </w:p>
        </w:tc>
        <w:tc>
          <w:tcPr>
            <w:tcW w:w="8013" w:type="dxa"/>
            <w:shd w:val="clear" w:color="auto" w:fill="FFFFFF" w:themeFill="background1"/>
            <w:noWrap/>
          </w:tcPr>
          <w:p w14:paraId="7E2E4E49" w14:textId="77777777" w:rsidR="00AC42D3" w:rsidRPr="005D311D" w:rsidRDefault="00AC42D3" w:rsidP="00AC42D3">
            <w:pPr>
              <w:pStyle w:val="Standardb"/>
              <w:framePr w:hSpace="0" w:wrap="auto" w:vAnchor="margin" w:hAnchor="text" w:yAlign="inline"/>
              <w:rPr>
                <w:b w:val="0"/>
                <w:bCs/>
              </w:rPr>
            </w:pPr>
            <w:r w:rsidRPr="005D311D">
              <w:rPr>
                <w:rStyle w:val="VNRT2PZeichenfett"/>
                <w:b/>
                <w:bCs w:val="0"/>
              </w:rPr>
              <w:t>Präsenzunterweisung</w:t>
            </w:r>
          </w:p>
          <w:p w14:paraId="517E3171" w14:textId="1E720F3C" w:rsidR="00AC42D3" w:rsidRPr="00552B2F" w:rsidRDefault="00AC42D3" w:rsidP="00AC42D3">
            <w:pPr>
              <w:pStyle w:val="Standard"/>
            </w:pPr>
            <w:r>
              <w:t>Buchen Sie rechtzeitig vor der (Präsenz</w:t>
            </w:r>
            <w:r w:rsidR="3C35C523">
              <w:t>-</w:t>
            </w:r>
            <w:r>
              <w:t xml:space="preserve">)Veranstaltung einen </w:t>
            </w:r>
            <w:r w:rsidRPr="1BBCE494">
              <w:rPr>
                <w:rStyle w:val="VNRT2PZeichenfett"/>
              </w:rPr>
              <w:t>Schulungsraum</w:t>
            </w:r>
            <w:r>
              <w:t>. Planen Sie dabei vor und nach der eigentlichen Unterweisung ein wenig Zeit ein, um die Technik vorzubereiten und ggf. im Nachgang Fragen der Teilnehmenden beantworten zu können.</w:t>
            </w:r>
          </w:p>
          <w:p w14:paraId="713B9DAE" w14:textId="77777777" w:rsidR="00AC42D3" w:rsidRPr="00552B2F" w:rsidRDefault="00AC42D3" w:rsidP="00AC42D3">
            <w:pPr>
              <w:pStyle w:val="Standard"/>
            </w:pPr>
            <w:r w:rsidRPr="00552B2F">
              <w:rPr>
                <w:rStyle w:val="VNRT2PZeichenfett"/>
              </w:rPr>
              <w:t>Laden Sie die Teilnehme</w:t>
            </w:r>
            <w:r>
              <w:rPr>
                <w:rStyle w:val="VNRT2PZeichenfett"/>
              </w:rPr>
              <w:t>nden</w:t>
            </w:r>
            <w:r w:rsidRPr="00552B2F">
              <w:rPr>
                <w:rStyle w:val="VNRT2PZeichenfett"/>
              </w:rPr>
              <w:t xml:space="preserve"> rechtzeitig zur Unterweisung ein</w:t>
            </w:r>
            <w:r w:rsidRPr="00552B2F">
              <w:t xml:space="preserve"> und erinnern Sie kurz vor der Veranstaltung noch einmal an den Termin. Berücksichtigen Sie dabei, dass Mitarbeite</w:t>
            </w:r>
            <w:r>
              <w:t>nde</w:t>
            </w:r>
            <w:r w:rsidRPr="00552B2F">
              <w:t xml:space="preserve"> in Schichtarbeit ggf. nicht kurzfristig erreichbar sind.</w:t>
            </w:r>
          </w:p>
          <w:p w14:paraId="171D100E" w14:textId="77777777" w:rsidR="00AC42D3" w:rsidRPr="00665CAF" w:rsidRDefault="00AC42D3" w:rsidP="00AC42D3">
            <w:pPr>
              <w:pStyle w:val="Standard"/>
            </w:pPr>
            <w:r w:rsidRPr="00552B2F">
              <w:t xml:space="preserve">Bereiten Sie den </w:t>
            </w:r>
            <w:r w:rsidRPr="00552B2F">
              <w:rPr>
                <w:rStyle w:val="VNRT2PZeichenfett"/>
              </w:rPr>
              <w:t>Unterweisungsnachweis</w:t>
            </w:r>
            <w:r w:rsidRPr="00552B2F">
              <w:t xml:space="preserve"> vor. Sie können dazu den Vordruck aus </w:t>
            </w:r>
            <w:proofErr w:type="spellStart"/>
            <w:r w:rsidRPr="00552B2F">
              <w:t>TeachToProtect</w:t>
            </w:r>
            <w:proofErr w:type="spellEnd"/>
            <w:r w:rsidRPr="00552B2F">
              <w:t xml:space="preserve"> nutzen. Tragen Sie vorab alle Teilnehme</w:t>
            </w:r>
            <w:r>
              <w:t>nden</w:t>
            </w:r>
            <w:r w:rsidRPr="00552B2F">
              <w:t xml:space="preserve"> am PC ein. Dadurch haben Sie im Nachgang leichter im Blick, </w:t>
            </w:r>
            <w:r>
              <w:t>wen Sie noch nachschulen müssen</w:t>
            </w:r>
            <w:r w:rsidRPr="00552B2F">
              <w:t>.</w:t>
            </w:r>
          </w:p>
        </w:tc>
      </w:tr>
      <w:tr w:rsidR="00AC42D3" w14:paraId="76512595" w14:textId="77777777" w:rsidTr="1BBCE494">
        <w:tc>
          <w:tcPr>
            <w:tcW w:w="2122" w:type="dxa"/>
            <w:vMerge/>
            <w:noWrap/>
          </w:tcPr>
          <w:p w14:paraId="2B639DE2" w14:textId="77777777" w:rsidR="00AC42D3" w:rsidRDefault="00AC42D3" w:rsidP="00AC42D3">
            <w:pPr>
              <w:pStyle w:val="Standardb"/>
              <w:framePr w:hSpace="0" w:wrap="auto" w:vAnchor="margin" w:hAnchor="text" w:yAlign="inline"/>
            </w:pPr>
          </w:p>
        </w:tc>
        <w:tc>
          <w:tcPr>
            <w:tcW w:w="8013" w:type="dxa"/>
            <w:shd w:val="clear" w:color="auto" w:fill="FFFFFF" w:themeFill="background1"/>
            <w:noWrap/>
          </w:tcPr>
          <w:p w14:paraId="27ACBBFF" w14:textId="77777777" w:rsidR="00AC42D3" w:rsidRPr="006E67AC" w:rsidRDefault="00AC42D3" w:rsidP="00AC42D3">
            <w:pPr>
              <w:pStyle w:val="Standardb"/>
              <w:framePr w:hSpace="0" w:wrap="auto" w:vAnchor="margin" w:hAnchor="text" w:yAlign="inline"/>
            </w:pPr>
            <w:r w:rsidRPr="00552B2F">
              <w:t>Online</w:t>
            </w:r>
            <w:r w:rsidRPr="005D311D">
              <w:rPr>
                <w:b w:val="0"/>
                <w:bCs/>
              </w:rPr>
              <w:t>-</w:t>
            </w:r>
            <w:r w:rsidRPr="005D311D">
              <w:rPr>
                <w:rStyle w:val="VNRT2PZeichenfett"/>
                <w:b/>
                <w:bCs w:val="0"/>
              </w:rPr>
              <w:t>Unterweisung</w:t>
            </w:r>
          </w:p>
          <w:p w14:paraId="28B4F7C3" w14:textId="318DDE8F" w:rsidR="00AC42D3" w:rsidRPr="006E67AC" w:rsidRDefault="00AC42D3" w:rsidP="00AC42D3">
            <w:pPr>
              <w:pStyle w:val="Standard"/>
            </w:pPr>
            <w:r>
              <w:t xml:space="preserve">Klären Sie ggf. </w:t>
            </w:r>
            <w:proofErr w:type="gramStart"/>
            <w:r>
              <w:t>im Vorwege</w:t>
            </w:r>
            <w:proofErr w:type="gramEnd"/>
            <w:r>
              <w:t xml:space="preserve"> ab, welche </w:t>
            </w:r>
            <w:r w:rsidRPr="1BBCE494">
              <w:rPr>
                <w:rStyle w:val="VNRT2PZeichenfett"/>
              </w:rPr>
              <w:t>Webinar-Software</w:t>
            </w:r>
            <w:r>
              <w:t xml:space="preserve"> Ihnen im Betrieb zur Verfügung steht bzw. dort zugelassen ist</w:t>
            </w:r>
            <w:r w:rsidR="5AECFE42">
              <w:t>,</w:t>
            </w:r>
            <w:r>
              <w:t xml:space="preserve"> und machen Sie sich ggf. mit der Software vertraut.</w:t>
            </w:r>
          </w:p>
          <w:p w14:paraId="4191AA50" w14:textId="3B0727D5" w:rsidR="00AC42D3" w:rsidRPr="006E67AC" w:rsidRDefault="00AC42D3" w:rsidP="00AC42D3">
            <w:pPr>
              <w:pStyle w:val="Standard"/>
            </w:pPr>
            <w:r>
              <w:t xml:space="preserve">Versenden Sie den </w:t>
            </w:r>
            <w:r w:rsidRPr="1BBCE494">
              <w:rPr>
                <w:rStyle w:val="VNRT2PZeichenfett"/>
              </w:rPr>
              <w:t>Einladungslink</w:t>
            </w:r>
            <w:r>
              <w:t xml:space="preserve"> für die Unterweisung rechtzeitig vor der Veranstaltung und erinnern Sie kurz vor dem Termin noch einmal</w:t>
            </w:r>
            <w:r w:rsidR="04A91E91">
              <w:t xml:space="preserve"> daran</w:t>
            </w:r>
            <w:r>
              <w:t>.</w:t>
            </w:r>
          </w:p>
          <w:p w14:paraId="0C3F9AEE" w14:textId="1AA1D2F9" w:rsidR="00AC42D3" w:rsidRPr="00552B2F" w:rsidRDefault="00AC42D3" w:rsidP="00AC42D3">
            <w:pPr>
              <w:pStyle w:val="Standard"/>
              <w:rPr>
                <w:rStyle w:val="VNRT2BZeichenkursiv"/>
              </w:rPr>
            </w:pPr>
            <w:r>
              <w:t xml:space="preserve">Führen Sie vor der Veranstaltung einen </w:t>
            </w:r>
            <w:r w:rsidRPr="1BBCE494">
              <w:rPr>
                <w:rStyle w:val="VNRT2PZeichenfett"/>
              </w:rPr>
              <w:t>Technik-Check</w:t>
            </w:r>
            <w:r>
              <w:t xml:space="preserve"> durch: Mikrofon, Video, Bildschirm teilen, ggf. Whiteboard-Funktion.</w:t>
            </w:r>
            <w:r>
              <w:br/>
            </w:r>
            <w:r w:rsidRPr="1BBCE494">
              <w:rPr>
                <w:rStyle w:val="VNRT2BZeichenkursiv"/>
              </w:rPr>
              <w:t>Tipp: Oft ist es etwas kniffelig, sowohl die Webinar-Software als auch die eigene Präsentation gut sehen zu können. Nehmen Sie sich deshalb beim ersten Mal ausreichend Zeit zum Testen.</w:t>
            </w:r>
          </w:p>
          <w:p w14:paraId="7F274418" w14:textId="77777777" w:rsidR="00AC42D3" w:rsidRPr="006E67AC" w:rsidRDefault="00AC42D3" w:rsidP="00AC42D3">
            <w:pPr>
              <w:pStyle w:val="Standard"/>
            </w:pPr>
            <w:r w:rsidRPr="006E67AC">
              <w:t xml:space="preserve">Überlegen Sie </w:t>
            </w:r>
            <w:proofErr w:type="gramStart"/>
            <w:r w:rsidRPr="006E67AC">
              <w:t>im Vorwege</w:t>
            </w:r>
            <w:proofErr w:type="gramEnd"/>
            <w:r w:rsidRPr="006E67AC">
              <w:t xml:space="preserve">, </w:t>
            </w:r>
            <w:r w:rsidRPr="00552B2F">
              <w:rPr>
                <w:rStyle w:val="VNRT2PZeichenfett"/>
              </w:rPr>
              <w:t>wie die Teilnahme dokumentiert</w:t>
            </w:r>
            <w:r w:rsidRPr="006E67AC">
              <w:t xml:space="preserve"> werden soll, da die Teilnehme</w:t>
            </w:r>
            <w:r>
              <w:t>nden</w:t>
            </w:r>
            <w:r w:rsidRPr="006E67AC">
              <w:t xml:space="preserve"> keine händische Unterschrift leisten können. </w:t>
            </w:r>
          </w:p>
          <w:p w14:paraId="206C504C" w14:textId="605B49A7" w:rsidR="007E268C" w:rsidRDefault="00AC42D3" w:rsidP="007E268C">
            <w:pPr>
              <w:pStyle w:val="Standard"/>
            </w:pPr>
            <w:r w:rsidRPr="006E67AC">
              <w:t>Loggen Sie sich bereits ein paar Minuten vor der Veranstaltung ein, um mögliche technische Probleme von Teilnehme</w:t>
            </w:r>
            <w:r>
              <w:t>nden</w:t>
            </w:r>
            <w:r w:rsidRPr="006E67AC">
              <w:t xml:space="preserve"> noch vor dem Start der Veranstaltung lösen zu können.</w:t>
            </w:r>
          </w:p>
        </w:tc>
      </w:tr>
    </w:tbl>
    <w:p w14:paraId="1B355815" w14:textId="77777777" w:rsidR="007E268C" w:rsidRPr="00AC42D3" w:rsidRDefault="007E268C" w:rsidP="008B744F"/>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4531"/>
        <w:gridCol w:w="5604"/>
      </w:tblGrid>
      <w:tr w:rsidR="00AC42D3" w14:paraId="097DAAB8" w14:textId="77777777" w:rsidTr="1162AF8F">
        <w:trPr>
          <w:jc w:val="center"/>
        </w:trPr>
        <w:tc>
          <w:tcPr>
            <w:tcW w:w="10135" w:type="dxa"/>
            <w:gridSpan w:val="2"/>
            <w:shd w:val="clear" w:color="auto" w:fill="92D050"/>
            <w:noWrap/>
            <w:vAlign w:val="center"/>
          </w:tcPr>
          <w:p w14:paraId="1F51357C" w14:textId="77777777" w:rsidR="00AC42D3" w:rsidRPr="005D311D" w:rsidRDefault="00AC42D3" w:rsidP="007C02B0">
            <w:pPr>
              <w:pStyle w:val="Kopfzeile"/>
              <w:rPr>
                <w:b/>
                <w:bCs/>
                <w:color w:val="FFFFFF" w:themeColor="background1"/>
              </w:rPr>
            </w:pPr>
            <w:r w:rsidRPr="005D311D">
              <w:rPr>
                <w:b/>
                <w:bCs/>
                <w:color w:val="FFFFFF" w:themeColor="background1"/>
              </w:rPr>
              <w:t>Hinweise zu Inhalten</w:t>
            </w:r>
          </w:p>
        </w:tc>
      </w:tr>
      <w:tr w:rsidR="00AC42D3" w14:paraId="6F92650A" w14:textId="77777777" w:rsidTr="1162AF8F">
        <w:trPr>
          <w:jc w:val="center"/>
        </w:trPr>
        <w:tc>
          <w:tcPr>
            <w:tcW w:w="4531" w:type="dxa"/>
            <w:shd w:val="clear" w:color="auto" w:fill="D9D9D9" w:themeFill="background1" w:themeFillShade="D9"/>
            <w:noWrap/>
          </w:tcPr>
          <w:p w14:paraId="350B1210" w14:textId="12F97DE6" w:rsidR="00AC42D3" w:rsidRPr="00AB4442" w:rsidRDefault="00AC42D3" w:rsidP="008B744F">
            <w:pPr>
              <w:pStyle w:val="Standardb"/>
              <w:framePr w:hSpace="0" w:wrap="auto" w:vAnchor="margin" w:hAnchor="text" w:yAlign="inline"/>
              <w:tabs>
                <w:tab w:val="left" w:pos="2970"/>
              </w:tabs>
            </w:pPr>
            <w:r w:rsidRPr="00AB4442">
              <w:t>PowerPoint-Folie</w:t>
            </w:r>
          </w:p>
        </w:tc>
        <w:tc>
          <w:tcPr>
            <w:tcW w:w="5604" w:type="dxa"/>
            <w:shd w:val="clear" w:color="auto" w:fill="D9D9D9" w:themeFill="background1" w:themeFillShade="D9"/>
            <w:noWrap/>
          </w:tcPr>
          <w:p w14:paraId="04C0B2A7" w14:textId="77777777" w:rsidR="00AC42D3" w:rsidRPr="00AB4442" w:rsidRDefault="00AC42D3" w:rsidP="007C02B0">
            <w:pPr>
              <w:pStyle w:val="Standardb"/>
              <w:framePr w:hSpace="0" w:wrap="auto" w:vAnchor="margin" w:hAnchor="text" w:yAlign="inline"/>
              <w:tabs>
                <w:tab w:val="left" w:pos="2970"/>
              </w:tabs>
            </w:pPr>
            <w:r w:rsidRPr="00AB4442">
              <w:t>Hinweise / Erläuterungen / Tipps</w:t>
            </w:r>
          </w:p>
        </w:tc>
      </w:tr>
      <w:tr w:rsidR="00112212" w14:paraId="7BCAA679" w14:textId="77777777" w:rsidTr="1162AF8F">
        <w:trPr>
          <w:trHeight w:val="2325"/>
          <w:jc w:val="center"/>
        </w:trPr>
        <w:tc>
          <w:tcPr>
            <w:tcW w:w="4531" w:type="dxa"/>
            <w:tcBorders>
              <w:top w:val="single" w:sz="4" w:space="0" w:color="auto"/>
            </w:tcBorders>
            <w:shd w:val="clear" w:color="auto" w:fill="auto"/>
            <w:noWrap/>
          </w:tcPr>
          <w:p w14:paraId="269E4E7B" w14:textId="33D094B9" w:rsidR="00112212" w:rsidRDefault="00112212" w:rsidP="00077E45">
            <w:pPr>
              <w:pStyle w:val="Leer"/>
              <w:jc w:val="center"/>
              <w:rPr>
                <w:noProof/>
              </w:rPr>
            </w:pPr>
            <w:r>
              <w:rPr>
                <w:noProof/>
              </w:rPr>
              <w:drawing>
                <wp:inline distT="0" distB="0" distL="0" distR="0" wp14:anchorId="63E65266" wp14:editId="64E62428">
                  <wp:extent cx="2688186" cy="151200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58826CD4" w14:textId="77777777" w:rsidR="00112212" w:rsidRDefault="00112212" w:rsidP="00077E45">
            <w:r>
              <w:t>Begrüßen Sie die Teilnehmenden und stellen Sie das heutige Thema und den geplanten zeitlichen Rahmen kurz vor.</w:t>
            </w:r>
          </w:p>
          <w:p w14:paraId="16A5BFA7" w14:textId="39648BC4" w:rsidR="00112212" w:rsidRDefault="00112212" w:rsidP="1162AF8F">
            <w:r>
              <w:t>Falls Sie als Dozent</w:t>
            </w:r>
            <w:r w:rsidR="19F0EEFE">
              <w:t xml:space="preserve"> </w:t>
            </w:r>
            <w:r w:rsidR="19F0EEFE" w:rsidRPr="1162AF8F">
              <w:rPr>
                <w:rFonts w:eastAsia="Arial" w:cs="Arial"/>
                <w:color w:val="000000" w:themeColor="text1"/>
                <w:szCs w:val="18"/>
              </w:rPr>
              <w:t>bzw. Dozentin</w:t>
            </w:r>
            <w:r>
              <w:t xml:space="preserve"> beauftragt wurden und die Teilnehmenden nicht kennen: </w:t>
            </w:r>
            <w:r w:rsidR="492E492A">
              <w:t>S</w:t>
            </w:r>
            <w:r>
              <w:t>tellen Sie sich kurz vor</w:t>
            </w:r>
            <w:r w:rsidR="4392FEB1">
              <w:t>.</w:t>
            </w:r>
          </w:p>
          <w:p w14:paraId="3A9F8E0F" w14:textId="77777777" w:rsidR="00112212" w:rsidRDefault="00112212" w:rsidP="00077E45"/>
          <w:tbl>
            <w:tblPr>
              <w:tblStyle w:val="Tabellenraster"/>
              <w:tblW w:w="0" w:type="auto"/>
              <w:tblLook w:val="04A0" w:firstRow="1" w:lastRow="0" w:firstColumn="1" w:lastColumn="0" w:noHBand="0" w:noVBand="1"/>
            </w:tblPr>
            <w:tblGrid>
              <w:gridCol w:w="5368"/>
            </w:tblGrid>
            <w:tr w:rsidR="00112212" w14:paraId="3D0F3C66" w14:textId="77777777" w:rsidTr="1BBCE494">
              <w:tc>
                <w:tcPr>
                  <w:tcW w:w="5368" w:type="dxa"/>
                  <w:tcBorders>
                    <w:top w:val="nil"/>
                    <w:left w:val="nil"/>
                    <w:bottom w:val="nil"/>
                    <w:right w:val="nil"/>
                  </w:tcBorders>
                  <w:shd w:val="clear" w:color="auto" w:fill="BBD74E"/>
                </w:tcPr>
                <w:p w14:paraId="579B9F7A" w14:textId="77777777" w:rsidR="00112212" w:rsidRDefault="00112212" w:rsidP="00112212">
                  <w:pPr>
                    <w:spacing w:after="120"/>
                  </w:pPr>
                  <w:r>
                    <w:t xml:space="preserve">Diese Unterweisung umfasst allgemeine Hygienemaßnahmen für alle Mitarbeitenden. </w:t>
                  </w:r>
                </w:p>
                <w:p w14:paraId="7C663CBB" w14:textId="4A25A1B8" w:rsidR="00112212" w:rsidRDefault="00112212" w:rsidP="00112212">
                  <w:pPr>
                    <w:spacing w:after="120"/>
                  </w:pPr>
                  <w:r>
                    <w:t>Für spezielle Arbeitsplätze</w:t>
                  </w:r>
                  <w:r w:rsidR="6A6008B3">
                    <w:t>,</w:t>
                  </w:r>
                  <w:r>
                    <w:t xml:space="preserve"> z</w:t>
                  </w:r>
                  <w:r w:rsidR="779FBAAF">
                    <w:t xml:space="preserve">. B. </w:t>
                  </w:r>
                  <w:r>
                    <w:t xml:space="preserve">im Gesundheitswesen oder auf Abwasseranlagen, für die wegen des erhöhten Infektionsrisikos besondere Schutzmaßnahmen erforderlich sind, müssen Sie die Präsentation an </w:t>
                  </w:r>
                  <w:r w:rsidR="28EF29C0">
                    <w:t>I</w:t>
                  </w:r>
                  <w:r>
                    <w:t>hr Hygienekonzept anpassen.</w:t>
                  </w:r>
                </w:p>
                <w:p w14:paraId="1F488B28" w14:textId="69690C8C" w:rsidR="00112212" w:rsidRDefault="00112212" w:rsidP="00112212">
                  <w:pPr>
                    <w:spacing w:after="120"/>
                  </w:pPr>
                  <w:r>
                    <w:t>Alternativ unterweisen Sie ergänzend an den passenden Stellen betriebliche Unterlagen wie den Hygieneplan oder Betriebsanweisungen zum Infektionsschutz.</w:t>
                  </w:r>
                </w:p>
              </w:tc>
            </w:tr>
          </w:tbl>
          <w:p w14:paraId="19B8778A" w14:textId="77777777" w:rsidR="00112212" w:rsidRDefault="00112212" w:rsidP="00077E45"/>
          <w:p w14:paraId="22358F64" w14:textId="6FB62B14" w:rsidR="00112212" w:rsidRDefault="00112212" w:rsidP="00112212"/>
        </w:tc>
      </w:tr>
      <w:tr w:rsidR="00112212" w14:paraId="711090CE" w14:textId="77777777" w:rsidTr="1162AF8F">
        <w:trPr>
          <w:trHeight w:val="2325"/>
          <w:jc w:val="center"/>
        </w:trPr>
        <w:tc>
          <w:tcPr>
            <w:tcW w:w="4531" w:type="dxa"/>
            <w:tcBorders>
              <w:top w:val="single" w:sz="4" w:space="0" w:color="auto"/>
            </w:tcBorders>
            <w:shd w:val="clear" w:color="auto" w:fill="auto"/>
            <w:noWrap/>
          </w:tcPr>
          <w:p w14:paraId="77C43C55" w14:textId="3F6DD461" w:rsidR="00112212" w:rsidRDefault="00112212" w:rsidP="00077E45">
            <w:pPr>
              <w:pStyle w:val="Leer"/>
              <w:jc w:val="center"/>
              <w:rPr>
                <w:noProof/>
              </w:rPr>
            </w:pPr>
            <w:r>
              <w:rPr>
                <w:noProof/>
              </w:rPr>
              <w:drawing>
                <wp:inline distT="0" distB="0" distL="0" distR="0" wp14:anchorId="73795A69" wp14:editId="756B3A04">
                  <wp:extent cx="2688186" cy="1512000"/>
                  <wp:effectExtent l="0" t="0" r="0" b="0"/>
                  <wp:docPr id="7" name="Grafik 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iagramm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3E4B7D3E" w14:textId="28961B21" w:rsidR="00112212" w:rsidRPr="00616B0D" w:rsidRDefault="00112212" w:rsidP="00616B0D">
            <w:pPr>
              <w:rPr>
                <w:b/>
                <w:bCs/>
              </w:rPr>
            </w:pPr>
          </w:p>
        </w:tc>
      </w:tr>
      <w:tr w:rsidR="00077E45" w14:paraId="041F6115" w14:textId="77777777" w:rsidTr="1162AF8F">
        <w:trPr>
          <w:trHeight w:val="2325"/>
          <w:jc w:val="center"/>
        </w:trPr>
        <w:tc>
          <w:tcPr>
            <w:tcW w:w="4531" w:type="dxa"/>
            <w:tcBorders>
              <w:top w:val="single" w:sz="4" w:space="0" w:color="auto"/>
            </w:tcBorders>
            <w:shd w:val="clear" w:color="auto" w:fill="auto"/>
            <w:noWrap/>
          </w:tcPr>
          <w:p w14:paraId="4A7EF898" w14:textId="3B4426B0" w:rsidR="00077E45" w:rsidRDefault="00AE364B" w:rsidP="00077E45">
            <w:pPr>
              <w:pStyle w:val="Leer"/>
              <w:jc w:val="center"/>
              <w:rPr>
                <w:noProof/>
              </w:rPr>
            </w:pPr>
            <w:r>
              <w:rPr>
                <w:noProof/>
              </w:rPr>
              <w:drawing>
                <wp:inline distT="0" distB="0" distL="0" distR="0" wp14:anchorId="408CF066" wp14:editId="3E11EB61">
                  <wp:extent cx="2688186" cy="1512000"/>
                  <wp:effectExtent l="0" t="0" r="0" b="0"/>
                  <wp:docPr id="10" name="Grafik 1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Clipart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413BBFC" w14:textId="052147E5" w:rsidR="00077E45" w:rsidRDefault="00112212" w:rsidP="00077E45">
            <w:r>
              <w:t>In diesem Abschnitt lernen die Teilnehmenden einige Krankheitserreger sowie Übertragungswege kennen.</w:t>
            </w:r>
          </w:p>
        </w:tc>
      </w:tr>
      <w:tr w:rsidR="00077E45" w14:paraId="68012EA9" w14:textId="77777777" w:rsidTr="1162AF8F">
        <w:trPr>
          <w:trHeight w:val="2325"/>
          <w:jc w:val="center"/>
        </w:trPr>
        <w:tc>
          <w:tcPr>
            <w:tcW w:w="4531" w:type="dxa"/>
            <w:tcBorders>
              <w:top w:val="single" w:sz="4" w:space="0" w:color="auto"/>
            </w:tcBorders>
            <w:shd w:val="clear" w:color="auto" w:fill="auto"/>
            <w:noWrap/>
          </w:tcPr>
          <w:p w14:paraId="0106E2F9" w14:textId="0F3F96A5" w:rsidR="00077E45" w:rsidRDefault="00AE364B" w:rsidP="00077E45">
            <w:pPr>
              <w:pStyle w:val="Leer"/>
              <w:jc w:val="center"/>
              <w:rPr>
                <w:noProof/>
              </w:rPr>
            </w:pPr>
            <w:r>
              <w:rPr>
                <w:noProof/>
              </w:rPr>
              <w:lastRenderedPageBreak/>
              <w:drawing>
                <wp:inline distT="0" distB="0" distL="0" distR="0" wp14:anchorId="1582ED4B" wp14:editId="6C22C7CE">
                  <wp:extent cx="2688186" cy="151200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1FF6E62A" w14:textId="7B4F45B4" w:rsidR="00112212" w:rsidRDefault="00112212" w:rsidP="00112212">
            <w:r>
              <w:t>Jeden Tag begegnen wir unzähligen Krankheitserregern und merken es oft gar nicht. Wer oft mit anderen Menschen in Kontakt kommt, egal ob privat oder am Arbeitsplatz, hat ein erhöhtes Ansteckungsrisiko. Unser Immunsystem wehrt viele Krankheitserreger ab, sodass wir nicht bei jedem Kontakt mit einer erkrankten Person auch automatisch selbst erkranken. Schon mit ein paar einfachen Tipps zur Hygiene können sich Ihre Teilnehmenden vor Ansteckungen schützen. Diese Folie dient der Sensibilisierung dafür, dass Krankheitserreger überall vorkommen können.</w:t>
            </w:r>
          </w:p>
          <w:p w14:paraId="19565490" w14:textId="77777777" w:rsidR="00112212" w:rsidRDefault="00112212" w:rsidP="00616B0D">
            <w:pPr>
              <w:rPr>
                <w:b/>
                <w:bCs/>
              </w:rPr>
            </w:pPr>
          </w:p>
          <w:p w14:paraId="73B5BA68" w14:textId="3E877CA7" w:rsidR="00616B0D" w:rsidRPr="00616B0D" w:rsidRDefault="00112212" w:rsidP="00616B0D">
            <w:pPr>
              <w:rPr>
                <w:b/>
                <w:bCs/>
              </w:rPr>
            </w:pPr>
            <w:r>
              <w:rPr>
                <w:b/>
                <w:bCs/>
              </w:rPr>
              <w:t>Die Teilnehmenden k</w:t>
            </w:r>
            <w:r w:rsidR="00616B0D" w:rsidRPr="00616B0D">
              <w:rPr>
                <w:b/>
                <w:bCs/>
              </w:rPr>
              <w:t>önnen sie nicht sehen, aber sie sind trotzdem da</w:t>
            </w:r>
          </w:p>
          <w:p w14:paraId="7DAAF52B" w14:textId="4A6AB666" w:rsidR="00616B0D" w:rsidRDefault="6852D1B1" w:rsidP="00616B0D">
            <w:r>
              <w:t>Krankheitserreger lauern überall</w:t>
            </w:r>
            <w:r w:rsidR="6A2E68A4">
              <w:t>:</w:t>
            </w:r>
            <w:r>
              <w:t xml:space="preserve"> Sie sind in der Luft, im Boden und im Wasser zu finden</w:t>
            </w:r>
            <w:r w:rsidR="2FAECABA">
              <w:t xml:space="preserve"> und</w:t>
            </w:r>
            <w:r>
              <w:t xml:space="preserve"> haften an Gegenständen. Wir begegnen ihnen ständig, z. B.</w:t>
            </w:r>
          </w:p>
          <w:p w14:paraId="00B93EDB" w14:textId="242FC9DF" w:rsidR="00616B0D" w:rsidRDefault="00616B0D" w:rsidP="00616B0D">
            <w:pPr>
              <w:pStyle w:val="Standard"/>
            </w:pPr>
            <w:r>
              <w:t xml:space="preserve">am Arbeitsplatz, </w:t>
            </w:r>
          </w:p>
          <w:p w14:paraId="5DAD015E" w14:textId="66BDD6AE" w:rsidR="00616B0D" w:rsidRDefault="00616B0D" w:rsidP="00616B0D">
            <w:pPr>
              <w:pStyle w:val="Standard"/>
            </w:pPr>
            <w:r>
              <w:t>im Sportverein oder</w:t>
            </w:r>
          </w:p>
          <w:p w14:paraId="003E103A" w14:textId="0A9A6DF9" w:rsidR="00077E45" w:rsidRDefault="00616B0D" w:rsidP="00616B0D">
            <w:pPr>
              <w:pStyle w:val="Standard"/>
            </w:pPr>
            <w:r>
              <w:t>beim Einkaufen.</w:t>
            </w:r>
          </w:p>
        </w:tc>
      </w:tr>
      <w:tr w:rsidR="00077E45" w14:paraId="30F3A2B2" w14:textId="77777777" w:rsidTr="1162AF8F">
        <w:trPr>
          <w:trHeight w:val="2325"/>
          <w:jc w:val="center"/>
        </w:trPr>
        <w:tc>
          <w:tcPr>
            <w:tcW w:w="4531" w:type="dxa"/>
            <w:tcBorders>
              <w:top w:val="single" w:sz="4" w:space="0" w:color="auto"/>
            </w:tcBorders>
            <w:shd w:val="clear" w:color="auto" w:fill="auto"/>
            <w:noWrap/>
          </w:tcPr>
          <w:p w14:paraId="2969E0F7" w14:textId="05317B42" w:rsidR="00077E45" w:rsidRDefault="00AE364B" w:rsidP="00077E45">
            <w:pPr>
              <w:pStyle w:val="Leer"/>
              <w:jc w:val="center"/>
              <w:rPr>
                <w:noProof/>
              </w:rPr>
            </w:pPr>
            <w:r>
              <w:rPr>
                <w:noProof/>
              </w:rPr>
              <w:drawing>
                <wp:inline distT="0" distB="0" distL="0" distR="0" wp14:anchorId="56524687" wp14:editId="6B7D6DD8">
                  <wp:extent cx="2688186" cy="1512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4"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7104690" w14:textId="7605EC1A" w:rsidR="00077E45" w:rsidRDefault="6852D1B1" w:rsidP="00077E45">
            <w:r>
              <w:t xml:space="preserve">Zu den Krankheitserregern zählen Bakterien, Viren, Pilze und Parasiten. Der Name ist Programm: </w:t>
            </w:r>
            <w:r w:rsidR="032F269B">
              <w:t>S</w:t>
            </w:r>
            <w:r>
              <w:t xml:space="preserve">ie können bei Menschen Krankheiten auslösen. Ein anderer Begriff für Krankheitserreger ist </w:t>
            </w:r>
            <w:r w:rsidR="762AF228">
              <w:t>„</w:t>
            </w:r>
            <w:r>
              <w:t>Keime</w:t>
            </w:r>
            <w:r w:rsidR="17A8BB5C">
              <w:t>“</w:t>
            </w:r>
            <w:r>
              <w:t>.</w:t>
            </w:r>
          </w:p>
          <w:p w14:paraId="02278931" w14:textId="143A7B2A" w:rsidR="00112212" w:rsidRDefault="00112212" w:rsidP="00077E45">
            <w:r>
              <w:t xml:space="preserve">Die Folie charakterisiert die verschiedenen Erreger und nennt beispielhafte Erkrankungen. </w:t>
            </w:r>
          </w:p>
          <w:p w14:paraId="6097893A" w14:textId="0A4059B9" w:rsidR="00112212" w:rsidRDefault="00112212" w:rsidP="00077E45">
            <w:r>
              <w:t>Nennen Sie den Teilnehmenden typische Erreger, die an den jeweiligen Arbeitsplätzen auftreten können.</w:t>
            </w:r>
          </w:p>
          <w:p w14:paraId="5DE83986" w14:textId="5082253E" w:rsidR="00616B0D" w:rsidRDefault="6852D1B1" w:rsidP="00077E45">
            <w:r>
              <w:t>Je nach Krankheitserreger sind sehr unterschiedliche Krankheitsverläufe möglich</w:t>
            </w:r>
            <w:r w:rsidR="211CD916">
              <w:t xml:space="preserve"> – a</w:t>
            </w:r>
            <w:r>
              <w:t>ngefangen mit einem einfachen Schnupfen im Fall von Erkältungsviren bis hin zum Absterben von Gliedmaßen oder sogar Tod bei einer Infektion durch die vergleichsweise selten auftretenden Meningokokken (Bakterien).</w:t>
            </w:r>
          </w:p>
        </w:tc>
      </w:tr>
      <w:tr w:rsidR="00077E45" w14:paraId="0C241744" w14:textId="77777777" w:rsidTr="1162AF8F">
        <w:trPr>
          <w:trHeight w:val="2325"/>
          <w:jc w:val="center"/>
        </w:trPr>
        <w:tc>
          <w:tcPr>
            <w:tcW w:w="4531" w:type="dxa"/>
            <w:tcBorders>
              <w:top w:val="single" w:sz="4" w:space="0" w:color="auto"/>
            </w:tcBorders>
            <w:shd w:val="clear" w:color="auto" w:fill="auto"/>
            <w:noWrap/>
          </w:tcPr>
          <w:p w14:paraId="242A27A1" w14:textId="1A0D4ABF" w:rsidR="00077E45" w:rsidRDefault="00AE364B" w:rsidP="00077E45">
            <w:pPr>
              <w:pStyle w:val="Leer"/>
              <w:jc w:val="center"/>
              <w:rPr>
                <w:noProof/>
              </w:rPr>
            </w:pPr>
            <w:r>
              <w:rPr>
                <w:noProof/>
              </w:rPr>
              <w:drawing>
                <wp:inline distT="0" distB="0" distL="0" distR="0" wp14:anchorId="0AF93BFC" wp14:editId="70031D9E">
                  <wp:extent cx="2688186" cy="1512000"/>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A02B6D7" w14:textId="200CB7B5" w:rsidR="00616B0D" w:rsidRDefault="00616B0D" w:rsidP="00616B0D">
            <w:r>
              <w:t xml:space="preserve">Ob ein Krankheitserreger eine Infektion auslöst, hängt davon ab, ob es ihm gelingt, in </w:t>
            </w:r>
            <w:r w:rsidR="00112212">
              <w:t xml:space="preserve">den </w:t>
            </w:r>
            <w:r>
              <w:t xml:space="preserve">Körper einzudringen und sich dort so stark zu vermehren, dass </w:t>
            </w:r>
            <w:r w:rsidR="00112212">
              <w:t>der Mensch</w:t>
            </w:r>
            <w:r>
              <w:t xml:space="preserve"> erkrank</w:t>
            </w:r>
            <w:r w:rsidR="00112212">
              <w:t>t</w:t>
            </w:r>
            <w:r>
              <w:t xml:space="preserve">. </w:t>
            </w:r>
          </w:p>
          <w:p w14:paraId="003F015E" w14:textId="5EFDB356" w:rsidR="00077E45" w:rsidRDefault="1CBA8DBB" w:rsidP="00077E45">
            <w:r>
              <w:t xml:space="preserve">Manche Erreger gehen nur bei intensivem Körperkontakt auf einen anderen Menschen über. Bei anderen Erregern reicht es schon, die Luft einzuatmen, die ein erkrankter Mensch Minuten zuvor ausgeatmet hat. Welche Schutzmaßnahmen jeweils geeignet sind, um sich vor einer bestimmten Krankheit zu schützen, hängt deshalb entscheidend davon ab, auf welchem Weg der jeweilige Erreger übertragen werden kann. </w:t>
            </w:r>
          </w:p>
        </w:tc>
      </w:tr>
      <w:tr w:rsidR="00077E45" w14:paraId="6667DB5D" w14:textId="77777777" w:rsidTr="1162AF8F">
        <w:trPr>
          <w:trHeight w:val="2325"/>
          <w:jc w:val="center"/>
        </w:trPr>
        <w:tc>
          <w:tcPr>
            <w:tcW w:w="4531" w:type="dxa"/>
            <w:tcBorders>
              <w:top w:val="single" w:sz="4" w:space="0" w:color="auto"/>
            </w:tcBorders>
            <w:shd w:val="clear" w:color="auto" w:fill="auto"/>
            <w:noWrap/>
          </w:tcPr>
          <w:p w14:paraId="7C9E0C2F" w14:textId="125E5871" w:rsidR="00077E45" w:rsidRDefault="00AE364B" w:rsidP="00077E45">
            <w:pPr>
              <w:pStyle w:val="Leer"/>
              <w:jc w:val="center"/>
              <w:rPr>
                <w:noProof/>
              </w:rPr>
            </w:pPr>
            <w:r>
              <w:rPr>
                <w:noProof/>
              </w:rPr>
              <w:lastRenderedPageBreak/>
              <w:drawing>
                <wp:inline distT="0" distB="0" distL="0" distR="0" wp14:anchorId="487399ED" wp14:editId="2B7F8CCB">
                  <wp:extent cx="2688186" cy="1512000"/>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42C5CDD" w14:textId="6F270556" w:rsidR="00077E45" w:rsidRDefault="1CBA8DBB" w:rsidP="00077E45">
            <w:r>
              <w:t>Es gibt verschiedene Arten, wie Krankheiten übertragen werden</w:t>
            </w:r>
            <w:r w:rsidR="4C6E7BC3">
              <w:t xml:space="preserve"> können</w:t>
            </w:r>
            <w:r>
              <w:t xml:space="preserve">. Nicht alle sind am Arbeitsplatz relevant. Beispielsweise spielen Infektionen über verdorbene Lebensmittel (Salmonellen) nur eine untergeordnete Rolle. Die folgenden </w:t>
            </w:r>
            <w:r w:rsidR="5B5F72EC">
              <w:t xml:space="preserve">4 </w:t>
            </w:r>
            <w:r>
              <w:t>Übertragungswege sind i</w:t>
            </w:r>
            <w:r w:rsidR="52F0840A">
              <w:t>m</w:t>
            </w:r>
            <w:r>
              <w:t xml:space="preserve"> Hinblick auf den Infektionsschutz am Arbeitsplatz besonders wichtig.</w:t>
            </w:r>
          </w:p>
          <w:p w14:paraId="3DF6A956" w14:textId="77777777" w:rsidR="00CE35F8" w:rsidRPr="00CE35F8" w:rsidRDefault="00CE35F8" w:rsidP="00CE35F8">
            <w:pPr>
              <w:pStyle w:val="Standardb"/>
              <w:framePr w:wrap="around"/>
            </w:pPr>
            <w:r w:rsidRPr="00CE35F8">
              <w:t>Tröpfcheninfektion</w:t>
            </w:r>
          </w:p>
          <w:p w14:paraId="29B75394" w14:textId="00EE0F00" w:rsidR="00CE35F8" w:rsidRDefault="1CBA8DBB" w:rsidP="00CE35F8">
            <w:pPr>
              <w:pStyle w:val="Standard"/>
            </w:pPr>
            <w:r>
              <w:t xml:space="preserve">Vor allem Erreger von Erkältungskrankheiten, meist Viren, werden über </w:t>
            </w:r>
            <w:proofErr w:type="spellStart"/>
            <w:r>
              <w:t>Speicheltröpfchen</w:t>
            </w:r>
            <w:proofErr w:type="spellEnd"/>
            <w:r>
              <w:t xml:space="preserve"> übertragen. Die Erreger besiedeln den Rachen oder die Atemwege der erkrankten Person. Wenn diese niest, hustet oder spricht, gelangen mit Krankheitserregern belastete </w:t>
            </w:r>
            <w:proofErr w:type="spellStart"/>
            <w:r>
              <w:t>Speichel</w:t>
            </w:r>
            <w:r w:rsidR="47587D11">
              <w:t>t</w:t>
            </w:r>
            <w:r>
              <w:t>röpfchen</w:t>
            </w:r>
            <w:proofErr w:type="spellEnd"/>
            <w:r>
              <w:t xml:space="preserve"> in die Luft. Atmen andere Menschen diese ein, gelangen die in den Tröpfchen enthaltenen Erreger über die Schleimhäute der oberen Atemwege in den Körper.</w:t>
            </w:r>
          </w:p>
          <w:p w14:paraId="41B0089E" w14:textId="77777777" w:rsidR="00CE35F8" w:rsidRDefault="00CE35F8" w:rsidP="00CE35F8">
            <w:pPr>
              <w:pStyle w:val="Standardb"/>
              <w:framePr w:wrap="around"/>
            </w:pPr>
            <w:r w:rsidRPr="00CE35F8">
              <w:t>Kontaktinfektion</w:t>
            </w:r>
          </w:p>
          <w:p w14:paraId="0087763D" w14:textId="669E6569" w:rsidR="00CE35F8" w:rsidRDefault="1CBA8DBB" w:rsidP="00CE35F8">
            <w:pPr>
              <w:pStyle w:val="Standard"/>
            </w:pPr>
            <w:r>
              <w:t xml:space="preserve">Kontaktinfektionen, oft auch als Schmierinfektionen bezeichnet, spielen vor allem bei Durchfallerkrankungen eine wichtige Rolle. Die Erreger werden durch direkten Kontakt übertragen. Dieser Kontakt kann zwischen </w:t>
            </w:r>
            <w:r w:rsidR="0CD828EC">
              <w:t xml:space="preserve">2 </w:t>
            </w:r>
            <w:r>
              <w:t>Menschen stattfinden, z. B. beim Händeschütteln oder über Gegenstände und Flächen. Besonders über gemeinsam genutzte Gegenstände wie Türgriffe, Lichtschalter</w:t>
            </w:r>
            <w:r w:rsidR="72E47D59">
              <w:t xml:space="preserve"> oder</w:t>
            </w:r>
            <w:r>
              <w:t xml:space="preserve"> Geschirr gelangen die Keime von Hand zu Hand. Mit jedem Griff ins Gesicht gelangen die Erreger dann über die Schleimhäute in Mund, Nase oder Auge in den Körper.</w:t>
            </w:r>
          </w:p>
          <w:p w14:paraId="27C87F1F" w14:textId="77777777" w:rsidR="00CE35F8" w:rsidRDefault="00CE35F8" w:rsidP="00CE35F8">
            <w:pPr>
              <w:pStyle w:val="Standardb"/>
              <w:framePr w:wrap="around"/>
            </w:pPr>
            <w:r w:rsidRPr="00CE35F8">
              <w:t>Infektion über Vektoren</w:t>
            </w:r>
          </w:p>
          <w:p w14:paraId="0219B1E5" w14:textId="77777777" w:rsidR="00CE35F8" w:rsidRDefault="00CE35F8" w:rsidP="00CE35F8">
            <w:pPr>
              <w:pStyle w:val="Standard"/>
            </w:pPr>
            <w:r w:rsidRPr="00CE35F8">
              <w:t xml:space="preserve">Ein Vektor ist ein lebender Organismus, der Krankheitserreger von einem infizierten Tier auf einen Menschen überträgt. Ein Beispiel hierfür </w:t>
            </w:r>
            <w:proofErr w:type="gramStart"/>
            <w:r w:rsidRPr="00CE35F8">
              <w:t>sind</w:t>
            </w:r>
            <w:proofErr w:type="gramEnd"/>
            <w:r w:rsidRPr="00CE35F8">
              <w:t xml:space="preserve"> Zecken, die Krankheiten wie Borreliose oder Meningitis übertragen können. Die Erreger gelangen durch den Vektor in die Blutbahn und verteilen sich dann im Körper.</w:t>
            </w:r>
          </w:p>
          <w:p w14:paraId="1DE91A97" w14:textId="77777777" w:rsidR="00CE35F8" w:rsidRDefault="00CE35F8" w:rsidP="00CE35F8">
            <w:pPr>
              <w:pStyle w:val="Standardb"/>
              <w:framePr w:wrap="around"/>
            </w:pPr>
            <w:r w:rsidRPr="00CE35F8">
              <w:t>Infektion über Nadelstichverletzungen</w:t>
            </w:r>
          </w:p>
          <w:p w14:paraId="5E52E50C" w14:textId="6C5E86D3" w:rsidR="00CE35F8" w:rsidRDefault="1CBA8DBB" w:rsidP="00932ED6">
            <w:pPr>
              <w:pStyle w:val="Standard"/>
            </w:pPr>
            <w:r>
              <w:t xml:space="preserve">Nadelstichverletzungen sind vor allem im Gesundheitssektor relevant, z. B. bei Rettungsdiensten, in Kliniken, in Arztpraxen oder in der Pflege. </w:t>
            </w:r>
            <w:r w:rsidR="6FABD12D">
              <w:t xml:space="preserve">Zu den </w:t>
            </w:r>
            <w:r>
              <w:t>Nadelstichverletzung zählen alle Stich-, Schnitt- oder Kratzverletzungen der Haut durch Instrumente (z. B. Nadeln, Lanzetten oder Skalpelle), die mit fremdem Blut oder anderen Körperflüssigkeiten verunreinigt sind.</w:t>
            </w:r>
          </w:p>
          <w:p w14:paraId="56466A46" w14:textId="7BB5F131" w:rsidR="00CE35F8" w:rsidRDefault="1CBA8DBB" w:rsidP="00CE35F8">
            <w:pPr>
              <w:pStyle w:val="Standard"/>
            </w:pPr>
            <w:r>
              <w:t xml:space="preserve">Nadelstichverletzungen sind aus </w:t>
            </w:r>
            <w:r w:rsidR="54B68AE4">
              <w:t xml:space="preserve">2 </w:t>
            </w:r>
            <w:r>
              <w:t>Gründen besonders risikoreich: Zum einen haben Mitarbeite</w:t>
            </w:r>
            <w:r w:rsidR="04949611">
              <w:t>nde</w:t>
            </w:r>
            <w:r>
              <w:t xml:space="preserve"> im Gesundheitswesen oft Kontakt zu bereits erkrankten Personen, zum anderen gelangen Krankheitserreger bei einer Nadelstichverletzung direkt in den Körper der </w:t>
            </w:r>
            <w:r w:rsidR="25C6559A">
              <w:t>Mitarbeitenden</w:t>
            </w:r>
            <w:r>
              <w:t>.</w:t>
            </w:r>
          </w:p>
        </w:tc>
      </w:tr>
      <w:tr w:rsidR="00077E45" w14:paraId="592774CA" w14:textId="77777777" w:rsidTr="1162AF8F">
        <w:trPr>
          <w:trHeight w:val="2325"/>
          <w:jc w:val="center"/>
        </w:trPr>
        <w:tc>
          <w:tcPr>
            <w:tcW w:w="4531" w:type="dxa"/>
            <w:tcBorders>
              <w:top w:val="single" w:sz="4" w:space="0" w:color="auto"/>
            </w:tcBorders>
            <w:shd w:val="clear" w:color="auto" w:fill="auto"/>
            <w:noWrap/>
          </w:tcPr>
          <w:p w14:paraId="5F051384" w14:textId="24D01FAE" w:rsidR="00077E45" w:rsidRDefault="00AE364B" w:rsidP="00B801EB">
            <w:pPr>
              <w:pStyle w:val="Leer"/>
              <w:jc w:val="center"/>
              <w:rPr>
                <w:noProof/>
              </w:rPr>
            </w:pPr>
            <w:r>
              <w:rPr>
                <w:noProof/>
              </w:rPr>
              <w:lastRenderedPageBreak/>
              <w:drawing>
                <wp:inline distT="0" distB="0" distL="0" distR="0" wp14:anchorId="5F5C1825" wp14:editId="77EAE478">
                  <wp:extent cx="2688186" cy="1512000"/>
                  <wp:effectExtent l="0" t="0" r="0" b="0"/>
                  <wp:docPr id="25" name="Grafik 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Clipart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BFCC8C8" w14:textId="77777777" w:rsidR="00077E45" w:rsidRDefault="00112212" w:rsidP="00077E45">
            <w:r w:rsidRPr="00E365E0">
              <w:t>In diesem Abschnitt lernen die Teilnehmenden grundlegende Hygienemaßnahmen kennen.</w:t>
            </w:r>
          </w:p>
          <w:p w14:paraId="5317357E" w14:textId="77777777" w:rsidR="00E365E0" w:rsidRDefault="00E365E0" w:rsidP="00077E45"/>
          <w:tbl>
            <w:tblPr>
              <w:tblStyle w:val="Tabellenraster"/>
              <w:tblW w:w="0" w:type="auto"/>
              <w:tblLook w:val="04A0" w:firstRow="1" w:lastRow="0" w:firstColumn="1" w:lastColumn="0" w:noHBand="0" w:noVBand="1"/>
            </w:tblPr>
            <w:tblGrid>
              <w:gridCol w:w="5368"/>
            </w:tblGrid>
            <w:tr w:rsidR="00E365E0" w14:paraId="7492373A" w14:textId="77777777" w:rsidTr="00E365E0">
              <w:tc>
                <w:tcPr>
                  <w:tcW w:w="5368" w:type="dxa"/>
                  <w:tcBorders>
                    <w:top w:val="nil"/>
                    <w:left w:val="nil"/>
                    <w:bottom w:val="nil"/>
                    <w:right w:val="nil"/>
                  </w:tcBorders>
                  <w:shd w:val="clear" w:color="auto" w:fill="BBD74E"/>
                </w:tcPr>
                <w:p w14:paraId="534E0E94" w14:textId="56DD0CF9" w:rsidR="00E365E0" w:rsidRDefault="00E365E0" w:rsidP="00E365E0">
                  <w:pPr>
                    <w:spacing w:after="60"/>
                  </w:pPr>
                  <w:r w:rsidRPr="00E365E0">
                    <w:t>Gehen Sie auf den einzelnen Folien ggf. auf ergänzende betriebliche Regelungen aus Ihrem Hygienekonzept ein.</w:t>
                  </w:r>
                </w:p>
              </w:tc>
            </w:tr>
          </w:tbl>
          <w:p w14:paraId="18DD6125" w14:textId="77777777" w:rsidR="00E365E0" w:rsidRPr="00E365E0" w:rsidRDefault="00E365E0" w:rsidP="00077E45"/>
          <w:p w14:paraId="60CAA4F7" w14:textId="2C1FB12E" w:rsidR="0081106A" w:rsidRDefault="0081106A" w:rsidP="00077E45"/>
        </w:tc>
      </w:tr>
      <w:tr w:rsidR="00636431" w14:paraId="50D16C5F" w14:textId="77777777" w:rsidTr="1162AF8F">
        <w:trPr>
          <w:trHeight w:val="2325"/>
          <w:jc w:val="center"/>
        </w:trPr>
        <w:tc>
          <w:tcPr>
            <w:tcW w:w="4531" w:type="dxa"/>
            <w:tcBorders>
              <w:top w:val="single" w:sz="4" w:space="0" w:color="auto"/>
            </w:tcBorders>
            <w:shd w:val="clear" w:color="auto" w:fill="auto"/>
            <w:noWrap/>
          </w:tcPr>
          <w:p w14:paraId="7166A8EC" w14:textId="6BF885AE" w:rsidR="00636431" w:rsidRDefault="00AE364B" w:rsidP="00B801EB">
            <w:pPr>
              <w:pStyle w:val="Leer"/>
              <w:jc w:val="center"/>
              <w:rPr>
                <w:noProof/>
              </w:rPr>
            </w:pPr>
            <w:r>
              <w:rPr>
                <w:noProof/>
              </w:rPr>
              <w:drawing>
                <wp:inline distT="0" distB="0" distL="0" distR="0" wp14:anchorId="382D6816" wp14:editId="04A63956">
                  <wp:extent cx="2688186" cy="1512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8"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280C493A" w14:textId="16AF3D4D" w:rsidR="00E365E0" w:rsidRPr="00E365E0" w:rsidRDefault="34B74CC3" w:rsidP="1BBCE494">
            <w:pPr>
              <w:pStyle w:val="Standardb"/>
              <w:framePr w:wrap="around"/>
              <w:rPr>
                <w:b w:val="0"/>
              </w:rPr>
            </w:pPr>
            <w:r>
              <w:rPr>
                <w:b w:val="0"/>
              </w:rPr>
              <w:t xml:space="preserve">Die AHA+L-Regeln sollten den Mitarbeitenden bereits bekannt sein. Lassen Sie deshalb die Mitarbeitenden kurz die wichtigsten Punkte nennen und ergänzen Sie nur dort, wo </w:t>
            </w:r>
            <w:r w:rsidR="04B829D6">
              <w:rPr>
                <w:b w:val="0"/>
              </w:rPr>
              <w:t xml:space="preserve">es </w:t>
            </w:r>
            <w:r>
              <w:rPr>
                <w:b w:val="0"/>
              </w:rPr>
              <w:t>notwendig</w:t>
            </w:r>
            <w:r w:rsidR="72499998">
              <w:rPr>
                <w:b w:val="0"/>
              </w:rPr>
              <w:t xml:space="preserve"> ist</w:t>
            </w:r>
            <w:r>
              <w:rPr>
                <w:b w:val="0"/>
              </w:rPr>
              <w:t>.</w:t>
            </w:r>
          </w:p>
          <w:p w14:paraId="1BADB5FD" w14:textId="77777777" w:rsidR="00E365E0" w:rsidRDefault="00E365E0" w:rsidP="00CE35F8">
            <w:pPr>
              <w:pStyle w:val="Standardb"/>
              <w:framePr w:wrap="around"/>
            </w:pPr>
          </w:p>
          <w:p w14:paraId="5B312383" w14:textId="7A61F981" w:rsidR="00CE35F8" w:rsidRDefault="00CE35F8" w:rsidP="00CE35F8">
            <w:pPr>
              <w:pStyle w:val="Standardb"/>
              <w:framePr w:wrap="around"/>
            </w:pPr>
            <w:r>
              <w:t>Abstand halten</w:t>
            </w:r>
          </w:p>
          <w:p w14:paraId="1E7C05DC" w14:textId="77777777" w:rsidR="00636431" w:rsidRDefault="00CE35F8" w:rsidP="00E365E0">
            <w:pPr>
              <w:pStyle w:val="Standard"/>
            </w:pPr>
            <w:r>
              <w:t>Ein ausreichender Abstand zu anderen Personen schützt wirksam vor Tröpfcheninfektionen, die bei vielen Atemwegsinfektionen vorkommen.</w:t>
            </w:r>
          </w:p>
          <w:p w14:paraId="081297E4" w14:textId="77777777" w:rsidR="00CE35F8" w:rsidRDefault="00CE35F8" w:rsidP="00CE35F8">
            <w:pPr>
              <w:pStyle w:val="Standardb"/>
              <w:framePr w:wrap="around"/>
            </w:pPr>
            <w:r>
              <w:t>Hygiene beachten</w:t>
            </w:r>
          </w:p>
          <w:p w14:paraId="4D50B1D4" w14:textId="52DBBBE5" w:rsidR="00CE35F8" w:rsidRPr="00CE35F8" w:rsidRDefault="34B74CC3" w:rsidP="00E365E0">
            <w:pPr>
              <w:pStyle w:val="Standard"/>
            </w:pPr>
            <w:r>
              <w:t>Hände regelmäßig gründlich mit Seife waschen</w:t>
            </w:r>
            <w:r w:rsidR="228BEDDB">
              <w:t>.</w:t>
            </w:r>
          </w:p>
          <w:p w14:paraId="22BD1AAB" w14:textId="1A1BB4D5" w:rsidR="00CE35F8" w:rsidRPr="00CE35F8" w:rsidRDefault="1CBA8DBB" w:rsidP="00E365E0">
            <w:pPr>
              <w:pStyle w:val="Standard"/>
            </w:pPr>
            <w:r>
              <w:t xml:space="preserve">Husten- und Niesetikette </w:t>
            </w:r>
            <w:r w:rsidR="34B74CC3">
              <w:t>beachten</w:t>
            </w:r>
            <w:r w:rsidR="0488D75F">
              <w:t>.</w:t>
            </w:r>
          </w:p>
          <w:p w14:paraId="6A9F41D0" w14:textId="3FB6A258" w:rsidR="00CE35F8" w:rsidRPr="00CE35F8" w:rsidRDefault="00E365E0" w:rsidP="00E365E0">
            <w:pPr>
              <w:pStyle w:val="Standard"/>
            </w:pPr>
            <w:r>
              <w:t xml:space="preserve">Darauf achten, </w:t>
            </w:r>
            <w:r w:rsidR="00CE35F8" w:rsidRPr="00CE35F8">
              <w:t>sich nicht mit den Händen ins Gesicht zu fassen.</w:t>
            </w:r>
          </w:p>
          <w:p w14:paraId="0D26ECD7" w14:textId="77777777" w:rsidR="00CE35F8" w:rsidRDefault="00CE35F8" w:rsidP="00CE35F8">
            <w:pPr>
              <w:pStyle w:val="Standardb"/>
              <w:framePr w:wrap="around"/>
            </w:pPr>
            <w:r>
              <w:t>Atemschutz tragen</w:t>
            </w:r>
          </w:p>
          <w:p w14:paraId="5835CDC5" w14:textId="0A7A5427" w:rsidR="00CE35F8" w:rsidRDefault="00E365E0" w:rsidP="00E365E0">
            <w:pPr>
              <w:pStyle w:val="Standard"/>
            </w:pPr>
            <w:r>
              <w:t>Bei Erkältungssymptomen e</w:t>
            </w:r>
            <w:r w:rsidR="00CE35F8">
              <w:t>ine medizinische Gesichtsmaske oder eine FFP2-Maske</w:t>
            </w:r>
            <w:r>
              <w:t xml:space="preserve"> tragen</w:t>
            </w:r>
            <w:r w:rsidR="00CE35F8">
              <w:t>, um das Ansteckungsrisiko für andere gering zu halten.</w:t>
            </w:r>
          </w:p>
          <w:p w14:paraId="355C4F79" w14:textId="5DDEB7BA" w:rsidR="00CE35F8" w:rsidRDefault="34B74CC3" w:rsidP="00E365E0">
            <w:pPr>
              <w:pStyle w:val="Standard"/>
            </w:pPr>
            <w:r>
              <w:t xml:space="preserve">Mitarbeitende, die </w:t>
            </w:r>
            <w:r w:rsidR="1CBA8DBB">
              <w:t xml:space="preserve">zu einer vulnerablen Gruppe gehören, können sich schützen, indem </w:t>
            </w:r>
            <w:r w:rsidR="7B13EFD7">
              <w:t>s</w:t>
            </w:r>
            <w:r w:rsidR="1CBA8DBB">
              <w:t>ie Kontakte möglichst vermeiden und ggf. eine FFP2-Maske tragen.</w:t>
            </w:r>
          </w:p>
          <w:p w14:paraId="3A964824" w14:textId="2323F435" w:rsidR="00CE35F8" w:rsidRDefault="00CE35F8" w:rsidP="00CE35F8">
            <w:pPr>
              <w:pStyle w:val="Standardb"/>
              <w:framePr w:wrap="around"/>
            </w:pPr>
            <w:r>
              <w:t>Lüften</w:t>
            </w:r>
          </w:p>
          <w:p w14:paraId="1398949D" w14:textId="1F193FE3" w:rsidR="00E365E0" w:rsidRDefault="00CE35F8" w:rsidP="00E365E0">
            <w:pPr>
              <w:pStyle w:val="Standard"/>
            </w:pPr>
            <w:r>
              <w:t xml:space="preserve">Gibt es keine raumlufttechnische Anlage, sollte regelmäßig </w:t>
            </w:r>
            <w:r w:rsidR="00E365E0">
              <w:t>gelüftet werden.</w:t>
            </w:r>
          </w:p>
          <w:p w14:paraId="2B9A19F4" w14:textId="3BDAD5DA" w:rsidR="00E365E0" w:rsidRDefault="00E365E0" w:rsidP="00601769">
            <w:pPr>
              <w:pStyle w:val="Standard"/>
            </w:pPr>
            <w:r>
              <w:t xml:space="preserve">Richtwerte fürs Lüften: </w:t>
            </w:r>
            <w:r w:rsidRPr="00E365E0">
              <w:t>Büroräume möglichst nach 60 Minuten und Besprechungsräume nach 20 Minuten</w:t>
            </w:r>
            <w:r>
              <w:t xml:space="preserve"> lüften. </w:t>
            </w:r>
            <w:r w:rsidRPr="00E365E0">
              <w:t xml:space="preserve">Im Winter reichen schon ca. 3 Minuten, im Herbst ca. 5 Minuten und im Sommer bis zu 10 Minuten aus, um die Luft </w:t>
            </w:r>
            <w:proofErr w:type="gramStart"/>
            <w:r w:rsidRPr="00E365E0">
              <w:t>auszutauschen</w:t>
            </w:r>
            <w:proofErr w:type="gramEnd"/>
            <w:r w:rsidRPr="00E365E0">
              <w:t xml:space="preserve"> ohne den Raum auskühlen zu lassen.</w:t>
            </w:r>
          </w:p>
          <w:p w14:paraId="0A6B48B8" w14:textId="023FEB9E" w:rsidR="00CE35F8" w:rsidRDefault="34B74CC3" w:rsidP="00E365E0">
            <w:pPr>
              <w:pStyle w:val="Standard"/>
            </w:pPr>
            <w:r>
              <w:t xml:space="preserve">Fenster weit öffnen. </w:t>
            </w:r>
            <w:r w:rsidR="1CBA8DBB">
              <w:t>Wer das Fenster ein paar Minuten auf Kipp stellt, tauscht die Luft nicht vollständig aus. Auch das Dauerlüften über Kipp ist nicht empfehlenswert. Das ist nicht nur Energieverschwendung</w:t>
            </w:r>
            <w:r w:rsidR="5017D3CE">
              <w:t xml:space="preserve"> – auch die</w:t>
            </w:r>
            <w:r w:rsidR="1CBA8DBB">
              <w:t xml:space="preserve"> Oberflächen kühlen aus und es kann sich Schimmel bilden.</w:t>
            </w:r>
          </w:p>
        </w:tc>
      </w:tr>
      <w:tr w:rsidR="008B744F" w14:paraId="5EA80552" w14:textId="77777777" w:rsidTr="1162AF8F">
        <w:trPr>
          <w:trHeight w:val="2325"/>
          <w:jc w:val="center"/>
        </w:trPr>
        <w:tc>
          <w:tcPr>
            <w:tcW w:w="4531" w:type="dxa"/>
            <w:tcBorders>
              <w:top w:val="single" w:sz="4" w:space="0" w:color="auto"/>
            </w:tcBorders>
            <w:shd w:val="clear" w:color="auto" w:fill="auto"/>
            <w:noWrap/>
          </w:tcPr>
          <w:p w14:paraId="279D9A4B" w14:textId="27076FBB" w:rsidR="008B744F" w:rsidRDefault="00AE364B" w:rsidP="00B801EB">
            <w:pPr>
              <w:pStyle w:val="Leer"/>
              <w:jc w:val="center"/>
              <w:rPr>
                <w:noProof/>
              </w:rPr>
            </w:pPr>
            <w:r>
              <w:rPr>
                <w:noProof/>
              </w:rPr>
              <w:lastRenderedPageBreak/>
              <w:drawing>
                <wp:inline distT="0" distB="0" distL="0" distR="0" wp14:anchorId="635621B0" wp14:editId="37D5CA51">
                  <wp:extent cx="2688186" cy="1512000"/>
                  <wp:effectExtent l="0" t="0" r="0" b="0"/>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434F501" w14:textId="79F57B18" w:rsidR="00B801EB" w:rsidRDefault="00E365E0" w:rsidP="00636431">
            <w:r>
              <w:t>Nutzen Sie das Lernvideo als Auflockerung und kurze Zusammenfassung der AHA-L-Regeln.</w:t>
            </w:r>
          </w:p>
        </w:tc>
      </w:tr>
      <w:tr w:rsidR="00E33B2B" w14:paraId="39ACCB15" w14:textId="77777777" w:rsidTr="1162AF8F">
        <w:trPr>
          <w:trHeight w:val="2325"/>
          <w:jc w:val="center"/>
        </w:trPr>
        <w:tc>
          <w:tcPr>
            <w:tcW w:w="4531" w:type="dxa"/>
            <w:tcBorders>
              <w:top w:val="single" w:sz="4" w:space="0" w:color="auto"/>
            </w:tcBorders>
            <w:shd w:val="clear" w:color="auto" w:fill="auto"/>
            <w:noWrap/>
          </w:tcPr>
          <w:p w14:paraId="51E2140C" w14:textId="6AE35328" w:rsidR="00E33B2B" w:rsidRDefault="00AE364B" w:rsidP="00B801EB">
            <w:pPr>
              <w:pStyle w:val="Leer"/>
              <w:jc w:val="center"/>
              <w:rPr>
                <w:noProof/>
              </w:rPr>
            </w:pPr>
            <w:r>
              <w:rPr>
                <w:noProof/>
              </w:rPr>
              <w:drawing>
                <wp:inline distT="0" distB="0" distL="0" distR="0" wp14:anchorId="2DFA1912" wp14:editId="412C50DF">
                  <wp:extent cx="2688186" cy="1512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0"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2FF3BCFE" w14:textId="2E1D4A81" w:rsidR="00CE35F8" w:rsidRDefault="1CBA8DBB" w:rsidP="00CE35F8">
            <w:r>
              <w:t xml:space="preserve">Auf gemeinsam genutzten Oberflächen wie Tastaturen, Türklinken, Telefonen, Treppengeländern und Armaturen lassen sich viele Keime nachweisen. Je nachdem, um welchen Erreger es sich handelt und unter welchen Bedingungen er dort verweilt, kann er tage- oder wochenlang auf Oberflächen oder der Haut überleben, z. B. </w:t>
            </w:r>
          </w:p>
          <w:p w14:paraId="54733902" w14:textId="420AB5F8" w:rsidR="00CE35F8" w:rsidRDefault="00CE35F8" w:rsidP="00CE35F8">
            <w:pPr>
              <w:pStyle w:val="Standard"/>
            </w:pPr>
            <w:r>
              <w:t>Grippevirus: bis 2 Tage</w:t>
            </w:r>
          </w:p>
          <w:p w14:paraId="2189B0F8" w14:textId="7766EBF5" w:rsidR="00CE35F8" w:rsidRDefault="00CE35F8" w:rsidP="00CE35F8">
            <w:pPr>
              <w:pStyle w:val="Standard"/>
            </w:pPr>
            <w:r>
              <w:t>Norovirus: bis 7 Tage</w:t>
            </w:r>
          </w:p>
          <w:p w14:paraId="6BF17791" w14:textId="77777777" w:rsidR="00CE35F8" w:rsidRDefault="00CE35F8" w:rsidP="00CE35F8"/>
          <w:p w14:paraId="6927DF42" w14:textId="629BFC47" w:rsidR="00CE35F8" w:rsidRDefault="00E365E0" w:rsidP="00CE35F8">
            <w:pPr>
              <w:pStyle w:val="Standardb"/>
              <w:framePr w:wrap="around"/>
            </w:pPr>
            <w:r>
              <w:t>Erläutern Sie den betrieblichen Hygieneplan zur Hand- und Flächendesinfektion</w:t>
            </w:r>
            <w:r w:rsidR="00CE35F8">
              <w:t>.</w:t>
            </w:r>
          </w:p>
        </w:tc>
      </w:tr>
      <w:tr w:rsidR="00E33B2B" w14:paraId="1B8C006F" w14:textId="77777777" w:rsidTr="1162AF8F">
        <w:trPr>
          <w:trHeight w:val="2325"/>
          <w:jc w:val="center"/>
        </w:trPr>
        <w:tc>
          <w:tcPr>
            <w:tcW w:w="4531" w:type="dxa"/>
            <w:tcBorders>
              <w:top w:val="single" w:sz="4" w:space="0" w:color="auto"/>
            </w:tcBorders>
            <w:shd w:val="clear" w:color="auto" w:fill="auto"/>
            <w:noWrap/>
          </w:tcPr>
          <w:p w14:paraId="1F4F9246" w14:textId="77777777" w:rsidR="00E33B2B" w:rsidRDefault="00AE364B" w:rsidP="00B801EB">
            <w:pPr>
              <w:pStyle w:val="Leer"/>
              <w:jc w:val="center"/>
              <w:rPr>
                <w:noProof/>
              </w:rPr>
            </w:pPr>
            <w:r>
              <w:rPr>
                <w:noProof/>
              </w:rPr>
              <w:drawing>
                <wp:inline distT="0" distB="0" distL="0" distR="0" wp14:anchorId="68A70A83" wp14:editId="20D6DB98">
                  <wp:extent cx="2688186" cy="1512000"/>
                  <wp:effectExtent l="0" t="0" r="0" b="0"/>
                  <wp:docPr id="36" name="Grafik 36"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Website enthält.&#10;&#10;Automatisch generierte Beschreibung"/>
                          <pic:cNvPicPr/>
                        </pic:nvPicPr>
                        <pic:blipFill>
                          <a:blip r:embed="rId21"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27025C51" w14:textId="77777777" w:rsidR="00AE364B" w:rsidRDefault="00AE364B" w:rsidP="00B801EB">
            <w:pPr>
              <w:pStyle w:val="Leer"/>
              <w:jc w:val="center"/>
              <w:rPr>
                <w:noProof/>
              </w:rPr>
            </w:pPr>
          </w:p>
          <w:p w14:paraId="6518EC6B" w14:textId="2796D462" w:rsidR="00AE364B" w:rsidRDefault="00AE364B" w:rsidP="00B801EB">
            <w:pPr>
              <w:pStyle w:val="Leer"/>
              <w:jc w:val="center"/>
              <w:rPr>
                <w:noProof/>
              </w:rPr>
            </w:pPr>
            <w:r>
              <w:rPr>
                <w:noProof/>
              </w:rPr>
              <w:drawing>
                <wp:inline distT="0" distB="0" distL="0" distR="0" wp14:anchorId="605E7550" wp14:editId="7F7D950A">
                  <wp:extent cx="2688186" cy="1512000"/>
                  <wp:effectExtent l="0" t="0" r="0" b="0"/>
                  <wp:docPr id="48" name="Grafik 48"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Website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38B9E44" w14:textId="49D00285" w:rsidR="00CE35F8" w:rsidRDefault="00CE35F8" w:rsidP="00CE35F8">
            <w:r>
              <w:t>Nadelstichverletzungen stellen ein hohes Infektionsrisiko dar und können zu einer echten Nervenprobe werden</w:t>
            </w:r>
            <w:r w:rsidR="00E365E0">
              <w:t xml:space="preserve">, wenn der </w:t>
            </w:r>
            <w:r>
              <w:t>gerade behandelte Patient eine schwere Erkrankung wie HIV oder Hepatitis hat.</w:t>
            </w:r>
          </w:p>
          <w:p w14:paraId="21D2C32C" w14:textId="51B6C06C" w:rsidR="00E33B2B" w:rsidRDefault="1CBA8DBB" w:rsidP="00CE35F8">
            <w:r>
              <w:t>Bei der Verwendung von Spritze</w:t>
            </w:r>
            <w:r w:rsidR="6ABC11A0">
              <w:t>n</w:t>
            </w:r>
            <w:r>
              <w:t>, Skalpell</w:t>
            </w:r>
            <w:r w:rsidR="453506DE">
              <w:t>en</w:t>
            </w:r>
            <w:r>
              <w:t xml:space="preserve"> und vergleichbaren Instrumenten ist deshalb </w:t>
            </w:r>
            <w:r w:rsidR="4CA42FFB">
              <w:t xml:space="preserve">ein </w:t>
            </w:r>
            <w:r>
              <w:t>ruhiges und aufmerksames Arbeiten von großer Bedeutung.</w:t>
            </w:r>
          </w:p>
          <w:p w14:paraId="0832AFB9" w14:textId="4BFD81DB" w:rsidR="006D023A" w:rsidRDefault="006D023A" w:rsidP="00E365E0">
            <w:pPr>
              <w:pStyle w:val="Standard"/>
              <w:numPr>
                <w:ilvl w:val="0"/>
                <w:numId w:val="0"/>
              </w:numPr>
              <w:ind w:left="170"/>
            </w:pPr>
          </w:p>
        </w:tc>
      </w:tr>
      <w:tr w:rsidR="00E33B2B" w14:paraId="0C34EA62" w14:textId="77777777" w:rsidTr="1162AF8F">
        <w:trPr>
          <w:trHeight w:val="2325"/>
          <w:jc w:val="center"/>
        </w:trPr>
        <w:tc>
          <w:tcPr>
            <w:tcW w:w="4531" w:type="dxa"/>
            <w:tcBorders>
              <w:top w:val="single" w:sz="4" w:space="0" w:color="auto"/>
            </w:tcBorders>
            <w:shd w:val="clear" w:color="auto" w:fill="auto"/>
            <w:noWrap/>
          </w:tcPr>
          <w:p w14:paraId="1A03668E" w14:textId="0ECF86FB" w:rsidR="00E33B2B" w:rsidRDefault="00AE364B" w:rsidP="00B801EB">
            <w:pPr>
              <w:pStyle w:val="Leer"/>
              <w:jc w:val="center"/>
              <w:rPr>
                <w:noProof/>
              </w:rPr>
            </w:pPr>
            <w:r>
              <w:rPr>
                <w:noProof/>
              </w:rPr>
              <w:drawing>
                <wp:inline distT="0" distB="0" distL="0" distR="0" wp14:anchorId="4A7A12F7" wp14:editId="01947A30">
                  <wp:extent cx="2688186" cy="1512000"/>
                  <wp:effectExtent l="0" t="0" r="0" b="0"/>
                  <wp:docPr id="49" name="Grafik 4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Clipart enthält.&#10;&#10;Automatisch generierte Beschreibung"/>
                          <pic:cNvPicPr/>
                        </pic:nvPicPr>
                        <pic:blipFill>
                          <a:blip r:embed="rId2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r w:rsidR="00E33B2B">
              <w:rPr>
                <w:noProof/>
              </w:rPr>
              <w:drawing>
                <wp:anchor distT="0" distB="0" distL="114300" distR="114300" simplePos="0" relativeHeight="251682816" behindDoc="0" locked="0" layoutInCell="1" allowOverlap="1" wp14:anchorId="513EC04A" wp14:editId="0E51BAD0">
                  <wp:simplePos x="0" y="0"/>
                  <wp:positionH relativeFrom="column">
                    <wp:posOffset>50800</wp:posOffset>
                  </wp:positionH>
                  <wp:positionV relativeFrom="paragraph">
                    <wp:posOffset>9472930</wp:posOffset>
                  </wp:positionV>
                  <wp:extent cx="2687320" cy="151193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24" cstate="print">
                            <a:extLst>
                              <a:ext uri="{28A0092B-C50C-407E-A947-70E740481C1C}">
                                <a14:useLocalDpi xmlns:a14="http://schemas.microsoft.com/office/drawing/2010/main"/>
                              </a:ext>
                            </a:extLst>
                          </a:blip>
                          <a:srcRect r="-1059"/>
                          <a:stretch/>
                        </pic:blipFill>
                        <pic:spPr bwMode="auto">
                          <a:xfrm>
                            <a:off x="0" y="0"/>
                            <a:ext cx="2687320" cy="1511935"/>
                          </a:xfrm>
                          <a:prstGeom prst="rect">
                            <a:avLst/>
                          </a:prstGeom>
                          <a:ln>
                            <a:noFill/>
                          </a:ln>
                          <a:extLst>
                            <a:ext uri="{53640926-AAD7-44D8-BBD7-CCE9431645EC}">
                              <a14:shadowObscured xmlns:a14="http://schemas.microsoft.com/office/drawing/2010/main"/>
                            </a:ext>
                          </a:extLst>
                        </pic:spPr>
                      </pic:pic>
                    </a:graphicData>
                  </a:graphic>
                </wp:anchor>
              </w:drawing>
            </w:r>
          </w:p>
        </w:tc>
        <w:tc>
          <w:tcPr>
            <w:tcW w:w="5604" w:type="dxa"/>
            <w:shd w:val="clear" w:color="auto" w:fill="FFFFFF" w:themeFill="background1"/>
            <w:noWrap/>
          </w:tcPr>
          <w:p w14:paraId="0F82138E" w14:textId="370D108D" w:rsidR="00E33B2B" w:rsidRDefault="00E365E0" w:rsidP="00636431">
            <w:r>
              <w:t>In diesem Abschnitt erhalten die Mitarbeitenden Informationen über die präventive arbeitsmedizinische Vorsorge.</w:t>
            </w:r>
          </w:p>
        </w:tc>
      </w:tr>
      <w:tr w:rsidR="00E33B2B" w:rsidRPr="00407A74" w14:paraId="78D56780" w14:textId="77777777" w:rsidTr="1162AF8F">
        <w:trPr>
          <w:trHeight w:val="2325"/>
          <w:jc w:val="center"/>
        </w:trPr>
        <w:tc>
          <w:tcPr>
            <w:tcW w:w="4531" w:type="dxa"/>
            <w:shd w:val="clear" w:color="auto" w:fill="auto"/>
            <w:noWrap/>
          </w:tcPr>
          <w:p w14:paraId="6D5D316A" w14:textId="2DA1F0CD" w:rsidR="00E33B2B" w:rsidRPr="00942441" w:rsidRDefault="00AE364B" w:rsidP="00B801EB">
            <w:pPr>
              <w:pStyle w:val="Leer"/>
              <w:jc w:val="center"/>
            </w:pPr>
            <w:r>
              <w:rPr>
                <w:noProof/>
              </w:rPr>
              <w:lastRenderedPageBreak/>
              <w:drawing>
                <wp:inline distT="0" distB="0" distL="0" distR="0" wp14:anchorId="389FA637" wp14:editId="6A84033D">
                  <wp:extent cx="2688186" cy="1512000"/>
                  <wp:effectExtent l="0" t="0" r="0" b="0"/>
                  <wp:docPr id="50" name="Grafik 50"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Website enthält.&#10;&#10;Automatisch generierte Beschreibung"/>
                          <pic:cNvPicPr/>
                        </pic:nvPicPr>
                        <pic:blipFill>
                          <a:blip r:embed="rId25"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CD9FC54" w14:textId="497DAE59" w:rsidR="00E33B2B" w:rsidRDefault="006D023A" w:rsidP="006D023A">
            <w:r>
              <w:t xml:space="preserve">Wenn </w:t>
            </w:r>
            <w:r w:rsidR="00E365E0">
              <w:t>Mitarbeitende a</w:t>
            </w:r>
            <w:r>
              <w:t xml:space="preserve">n </w:t>
            </w:r>
            <w:r w:rsidR="00E365E0">
              <w:t>i</w:t>
            </w:r>
            <w:r>
              <w:t xml:space="preserve">hrem Arbeitsplatz einem erhöhten Infektionsrisiko ausgesetzt sind, steht </w:t>
            </w:r>
            <w:r w:rsidR="00E365E0">
              <w:t>i</w:t>
            </w:r>
            <w:r>
              <w:t>hnen eine arbeitsmedizinische Vorsorge zu. Je nach Gefährdung kann diese verpflichtend oder freiwillig sein.</w:t>
            </w:r>
            <w:r w:rsidR="00E365E0">
              <w:br/>
            </w:r>
          </w:p>
          <w:tbl>
            <w:tblPr>
              <w:tblStyle w:val="Tabellenraster"/>
              <w:tblW w:w="0" w:type="auto"/>
              <w:tblLook w:val="04A0" w:firstRow="1" w:lastRow="0" w:firstColumn="1" w:lastColumn="0" w:noHBand="0" w:noVBand="1"/>
            </w:tblPr>
            <w:tblGrid>
              <w:gridCol w:w="5368"/>
            </w:tblGrid>
            <w:tr w:rsidR="00E365E0" w14:paraId="4F8C03E1" w14:textId="77777777" w:rsidTr="1BBCE494">
              <w:tc>
                <w:tcPr>
                  <w:tcW w:w="5368" w:type="dxa"/>
                  <w:tcBorders>
                    <w:top w:val="nil"/>
                    <w:left w:val="nil"/>
                    <w:bottom w:val="nil"/>
                    <w:right w:val="nil"/>
                  </w:tcBorders>
                  <w:shd w:val="clear" w:color="auto" w:fill="BBD74E"/>
                </w:tcPr>
                <w:p w14:paraId="323477ED" w14:textId="77777777" w:rsidR="00E365E0" w:rsidRDefault="00E365E0" w:rsidP="006D023A">
                  <w:r>
                    <w:t>Gehen Sie auf die konkreten Vorsorgeanlässe an den konkreten Arbeitsplätzen ein und erläutern Sie, ob es sich für die Mitarbeitenden um Pflicht- oder Angebotsvorsorgen handelt.</w:t>
                  </w:r>
                </w:p>
                <w:p w14:paraId="193B4542" w14:textId="77777777" w:rsidR="00E365E0" w:rsidRDefault="00E365E0" w:rsidP="006D023A"/>
                <w:p w14:paraId="1C48C436" w14:textId="77777777" w:rsidR="00E365E0" w:rsidRDefault="00E365E0" w:rsidP="006D023A">
                  <w:r>
                    <w:t>Unterschied:</w:t>
                  </w:r>
                </w:p>
                <w:p w14:paraId="0D4BAD24" w14:textId="43813AE2" w:rsidR="00E365E0" w:rsidRPr="00E365E0" w:rsidRDefault="34B74CC3" w:rsidP="00E365E0">
                  <w:pPr>
                    <w:pStyle w:val="Listenabsatz"/>
                    <w:numPr>
                      <w:ilvl w:val="0"/>
                      <w:numId w:val="39"/>
                    </w:numPr>
                    <w:ind w:left="207" w:hanging="142"/>
                    <w:rPr>
                      <w:rFonts w:ascii="Arial" w:hAnsi="Arial" w:cs="Arial"/>
                    </w:rPr>
                  </w:pPr>
                  <w:r w:rsidRPr="1BBCE494">
                    <w:rPr>
                      <w:rFonts w:ascii="Arial" w:hAnsi="Arial" w:cs="Arial"/>
                    </w:rPr>
                    <w:t>Pflichtvorsorgen MÜSSEN die Mitarbeitenden wahrnehmen</w:t>
                  </w:r>
                  <w:r w:rsidR="7ED65219" w:rsidRPr="1BBCE494">
                    <w:rPr>
                      <w:rFonts w:ascii="Arial" w:hAnsi="Arial" w:cs="Arial"/>
                    </w:rPr>
                    <w:t>.</w:t>
                  </w:r>
                </w:p>
                <w:p w14:paraId="6688E88D" w14:textId="1BBDA338" w:rsidR="00E365E0" w:rsidRPr="00E365E0" w:rsidRDefault="00E365E0" w:rsidP="00E365E0">
                  <w:pPr>
                    <w:pStyle w:val="Listenabsatz"/>
                    <w:numPr>
                      <w:ilvl w:val="0"/>
                      <w:numId w:val="39"/>
                    </w:numPr>
                    <w:spacing w:after="60"/>
                    <w:ind w:left="207" w:hanging="142"/>
                  </w:pPr>
                  <w:r w:rsidRPr="00E365E0">
                    <w:rPr>
                      <w:rFonts w:ascii="Arial" w:hAnsi="Arial" w:cs="Arial"/>
                    </w:rPr>
                    <w:t>Angebotsvorsorgen KÖNNEN sie wahrnehmen.</w:t>
                  </w:r>
                  <w:r>
                    <w:rPr>
                      <w:rFonts w:ascii="Arial" w:hAnsi="Arial" w:cs="Arial"/>
                    </w:rPr>
                    <w:br/>
                  </w:r>
                </w:p>
                <w:p w14:paraId="4240EB34" w14:textId="540525D9" w:rsidR="00E365E0" w:rsidRDefault="34B74CC3" w:rsidP="00E365E0">
                  <w:pPr>
                    <w:spacing w:after="60"/>
                  </w:pPr>
                  <w:r>
                    <w:t xml:space="preserve">Weisen Sie außerdem auf die Möglichkeit von Wunschvorsorgen hin: Die Mitarbeitenden können sich jederzeit vom Betriebsarzt zu </w:t>
                  </w:r>
                  <w:r w:rsidR="017E4E9D">
                    <w:t>i</w:t>
                  </w:r>
                  <w:r>
                    <w:t>hrem individuellen Infektionsrisiko beraten lassen (Wunschvorsorge), z. B. wenn sie aufgrund von Vorerkrankungen zu einer vulnerablen Gruppe gehören oder schwanger sind.</w:t>
                  </w:r>
                </w:p>
              </w:tc>
            </w:tr>
          </w:tbl>
          <w:p w14:paraId="2B3DB1A9" w14:textId="6EF342BA" w:rsidR="006D023A" w:rsidRDefault="006D023A" w:rsidP="006D023A"/>
        </w:tc>
      </w:tr>
      <w:tr w:rsidR="00E33B2B" w:rsidRPr="00407A74" w14:paraId="1DB297AF" w14:textId="77777777" w:rsidTr="1162AF8F">
        <w:trPr>
          <w:trHeight w:val="2325"/>
          <w:jc w:val="center"/>
        </w:trPr>
        <w:tc>
          <w:tcPr>
            <w:tcW w:w="4531" w:type="dxa"/>
            <w:shd w:val="clear" w:color="auto" w:fill="auto"/>
            <w:noWrap/>
          </w:tcPr>
          <w:p w14:paraId="50C52C14" w14:textId="7D98658D" w:rsidR="00E33B2B" w:rsidRPr="00942441" w:rsidRDefault="00AE364B" w:rsidP="00B801EB">
            <w:pPr>
              <w:pStyle w:val="Leer"/>
              <w:jc w:val="center"/>
            </w:pPr>
            <w:r>
              <w:rPr>
                <w:noProof/>
              </w:rPr>
              <w:drawing>
                <wp:inline distT="0" distB="0" distL="0" distR="0" wp14:anchorId="5A7CC1CA" wp14:editId="1B326028">
                  <wp:extent cx="2688186" cy="1512000"/>
                  <wp:effectExtent l="0" t="0" r="0" b="0"/>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pic:nvPicPr>
                        <pic:blipFill>
                          <a:blip r:embed="rId2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3CF8522" w14:textId="2182AA38" w:rsidR="00E33B2B" w:rsidRDefault="34B74CC3" w:rsidP="00B801EB">
            <w:r>
              <w:t xml:space="preserve">Gerade im Zusammenhang mit der Corona-Impfpflicht sind viele Mitarbeitende skeptisch in </w:t>
            </w:r>
            <w:r w:rsidR="10A159EC">
              <w:t xml:space="preserve">Bezug </w:t>
            </w:r>
            <w:r>
              <w:t xml:space="preserve">auf die arbeitsmedizinische Vorsorge. </w:t>
            </w:r>
          </w:p>
          <w:p w14:paraId="3738EB96" w14:textId="4348FC35" w:rsidR="00E365E0" w:rsidRDefault="00E365E0" w:rsidP="00B801EB">
            <w:r>
              <w:t xml:space="preserve">Ziel dieser Folie ist es, die Intention der Vorsorge zu erläutern und Ängste zu nehmen. </w:t>
            </w:r>
          </w:p>
        </w:tc>
      </w:tr>
      <w:tr w:rsidR="00B801EB" w:rsidRPr="00407A74" w14:paraId="6EF2E3C4" w14:textId="77777777" w:rsidTr="1162AF8F">
        <w:trPr>
          <w:trHeight w:val="2325"/>
          <w:jc w:val="center"/>
        </w:trPr>
        <w:tc>
          <w:tcPr>
            <w:tcW w:w="4531" w:type="dxa"/>
            <w:shd w:val="clear" w:color="auto" w:fill="auto"/>
            <w:noWrap/>
          </w:tcPr>
          <w:p w14:paraId="594211F7" w14:textId="66D5D8AD" w:rsidR="00B801EB" w:rsidRDefault="00AE364B" w:rsidP="00B801EB">
            <w:pPr>
              <w:pStyle w:val="Leer"/>
              <w:jc w:val="center"/>
              <w:rPr>
                <w:noProof/>
              </w:rPr>
            </w:pPr>
            <w:r>
              <w:rPr>
                <w:noProof/>
              </w:rPr>
              <w:drawing>
                <wp:inline distT="0" distB="0" distL="0" distR="0" wp14:anchorId="34E64C2D" wp14:editId="33C32134">
                  <wp:extent cx="2688186" cy="1512000"/>
                  <wp:effectExtent l="0" t="0" r="0" b="0"/>
                  <wp:docPr id="53" name="Grafik 5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Clipart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6B81462" w14:textId="2E584AD0" w:rsidR="00B801EB" w:rsidRDefault="00E365E0" w:rsidP="00B801EB">
            <w:r>
              <w:t xml:space="preserve">Jede Mitarbeiterin und jeder Mitarbeiter kann durch Stärkung des eigenen Immunsystems die persönliche Infektionsgefahr senken. In diesem Abschnitt erhalten die Mitarbeitenden hierzu konkrete Tipps. </w:t>
            </w:r>
          </w:p>
        </w:tc>
      </w:tr>
      <w:tr w:rsidR="00B801EB" w:rsidRPr="00407A74" w14:paraId="6C216EA0" w14:textId="77777777" w:rsidTr="1162AF8F">
        <w:trPr>
          <w:trHeight w:val="2325"/>
          <w:jc w:val="center"/>
        </w:trPr>
        <w:tc>
          <w:tcPr>
            <w:tcW w:w="4531" w:type="dxa"/>
            <w:shd w:val="clear" w:color="auto" w:fill="auto"/>
            <w:noWrap/>
          </w:tcPr>
          <w:p w14:paraId="2863E34F" w14:textId="539DFF99" w:rsidR="00B801EB" w:rsidRDefault="00AE364B" w:rsidP="00B801EB">
            <w:pPr>
              <w:pStyle w:val="Leer"/>
              <w:jc w:val="center"/>
              <w:rPr>
                <w:noProof/>
              </w:rPr>
            </w:pPr>
            <w:r>
              <w:rPr>
                <w:noProof/>
              </w:rPr>
              <w:drawing>
                <wp:inline distT="0" distB="0" distL="0" distR="0" wp14:anchorId="6F636EFD" wp14:editId="39CB4309">
                  <wp:extent cx="2688186" cy="1512000"/>
                  <wp:effectExtent l="0" t="0" r="0" b="0"/>
                  <wp:docPr id="54" name="Grafik 54" descr="Ein Bild, das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Diagramm, Text enthält.&#10;&#10;Automatisch generierte Beschreibung"/>
                          <pic:cNvPicPr/>
                        </pic:nvPicPr>
                        <pic:blipFill>
                          <a:blip r:embed="rId28"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D54A6DD" w14:textId="7DBA75A6" w:rsidR="00B801EB" w:rsidRDefault="006D023A" w:rsidP="007C02B0">
            <w:r>
              <w:t xml:space="preserve">Manche Menschen sind häufiger krank als andere und brauchen länger, um wieder fit zu sein. Das eigene Immunsystem hat einen starken Einfluss darauf, wie lange und wie schwer wir erkranken. Mit ein paar einfachen Tricks machen </w:t>
            </w:r>
            <w:r w:rsidR="34B74CC3">
              <w:t>die Mitarbeitenden ihr</w:t>
            </w:r>
            <w:r>
              <w:t xml:space="preserve"> Immunsystem fit für die nächste Krankheitswelle. Wie so oft</w:t>
            </w:r>
            <w:r w:rsidR="6DE6216B">
              <w:t>,</w:t>
            </w:r>
            <w:r>
              <w:t xml:space="preserve"> gilt</w:t>
            </w:r>
            <w:r w:rsidR="2B39A5DE">
              <w:t>:</w:t>
            </w:r>
            <w:r>
              <w:t xml:space="preserve"> „</w:t>
            </w:r>
            <w:r w:rsidR="65CF0906">
              <w:t>D</w:t>
            </w:r>
            <w:r>
              <w:t>er Mix macht</w:t>
            </w:r>
            <w:r w:rsidR="240FB2C2">
              <w:t>´</w:t>
            </w:r>
            <w:r>
              <w:t>s“</w:t>
            </w:r>
            <w:r w:rsidR="1E2D4E80">
              <w:t>.</w:t>
            </w:r>
          </w:p>
          <w:p w14:paraId="1B5A78E2" w14:textId="210B3F6E" w:rsidR="006D023A" w:rsidRDefault="006D023A" w:rsidP="006D023A">
            <w:pPr>
              <w:pStyle w:val="Standardb"/>
              <w:framePr w:wrap="around"/>
            </w:pPr>
            <w:r>
              <w:t>1. Eine gesunde Ernährung bildet die Grundlage für ein starkes Immunsystem</w:t>
            </w:r>
          </w:p>
          <w:p w14:paraId="62BA5F46" w14:textId="6144BE8C" w:rsidR="006D023A" w:rsidRDefault="006D023A" w:rsidP="006D023A">
            <w:pPr>
              <w:pStyle w:val="Standard"/>
            </w:pPr>
            <w:r>
              <w:t xml:space="preserve">Essen Sie ausgewogen und abwechslungsreich, um den Körper mit ausreichend Nährstoffen zu versorgen. Neben den Vitaminen A, C und D sind Eisen, Zink und Selen wichtige Bausteine, die die körpereigenen Abwehrkräfte stärken. Eine vielseitige </w:t>
            </w:r>
            <w:r>
              <w:lastRenderedPageBreak/>
              <w:t>Ernährung mit frischen Zutaten ist eine gute Basis. Neben Obst und Gemüse sind Vollkornprodukte, Nüsse und bestimmte Fischsorten wichtige Nährstofflieferanten.</w:t>
            </w:r>
          </w:p>
          <w:p w14:paraId="0C68881E" w14:textId="1F68A672" w:rsidR="006D023A" w:rsidRDefault="006D023A" w:rsidP="006D023A">
            <w:pPr>
              <w:pStyle w:val="Standard"/>
            </w:pPr>
            <w:r>
              <w:t>Nehmen Sie viele Ballaststoffe zu sich. Etwa 70</w:t>
            </w:r>
            <w:r w:rsidR="7136C672">
              <w:t xml:space="preserve"> </w:t>
            </w:r>
            <w:r>
              <w:t>% unseres Immunsystems befindet sich in der Darmschleimhaut. Die Funktion unseres Abwehrsystems hängt auch von den dort lebenden Bakterien ab. Die fühlen sich wohl, wenn sie reichlich Ballaststoffe serviert bekommen.</w:t>
            </w:r>
          </w:p>
          <w:p w14:paraId="20137397" w14:textId="3DAEB36F" w:rsidR="006D023A" w:rsidRDefault="006D023A" w:rsidP="006D023A">
            <w:pPr>
              <w:pStyle w:val="Standardb"/>
              <w:framePr w:wrap="around"/>
            </w:pPr>
            <w:r w:rsidRPr="006D023A">
              <w:t>2. Trinken hält die Schleimhäute feucht</w:t>
            </w:r>
          </w:p>
          <w:p w14:paraId="228BF84C" w14:textId="25F43290" w:rsidR="006D023A" w:rsidRDefault="006D023A" w:rsidP="006D023A">
            <w:pPr>
              <w:pStyle w:val="Standard"/>
            </w:pPr>
            <w:r>
              <w:t xml:space="preserve">Die Feuchtigkeit auf den Schleimhäuten in Mund und Nase fängt Krankheitserreger ein und transportiert sie ab. Sind die Schleimhäute zu trocken, haben Bakterien und Viren leichtes Spiel. Wer viel trinkt, hält die Schleimhäute feucht und gibt Erregern keine Chance. Trinken Sie etwa </w:t>
            </w:r>
            <w:r w:rsidR="03E6577D">
              <w:t xml:space="preserve">2 l </w:t>
            </w:r>
            <w:r>
              <w:t>über den Tag verteilt.</w:t>
            </w:r>
          </w:p>
          <w:p w14:paraId="758C9984" w14:textId="77777777" w:rsidR="006D023A" w:rsidRDefault="006D023A" w:rsidP="006D023A">
            <w:pPr>
              <w:pStyle w:val="Standardb"/>
              <w:framePr w:wrap="around"/>
            </w:pPr>
            <w:r w:rsidRPr="006D023A">
              <w:t>3. Bewegung an der frischen Luft hat viele positive Effekte auf das Immunsystem</w:t>
            </w:r>
          </w:p>
          <w:p w14:paraId="30C9B540" w14:textId="61ED1511" w:rsidR="006D023A" w:rsidRDefault="006D023A" w:rsidP="00D35F76">
            <w:pPr>
              <w:pStyle w:val="Standard"/>
            </w:pPr>
            <w:r>
              <w:t>Wer sich regelmäßig bewegt, regt das Immunsystem an. Aber Vorsicht</w:t>
            </w:r>
            <w:r w:rsidR="5C3CF00A">
              <w:t>:</w:t>
            </w:r>
            <w:r>
              <w:t xml:space="preserve"> </w:t>
            </w:r>
            <w:r w:rsidR="7EB0AA98">
              <w:t>Ü</w:t>
            </w:r>
            <w:r>
              <w:t>bertreiben Sie es nicht</w:t>
            </w:r>
            <w:r w:rsidR="2B9747A5">
              <w:t>!</w:t>
            </w:r>
            <w:r>
              <w:t xml:space="preserve"> Bei zu starker Belastung ist der Körper sogar anfälliger für Infekte.</w:t>
            </w:r>
          </w:p>
          <w:p w14:paraId="51C97451" w14:textId="2D0D9781" w:rsidR="006D023A" w:rsidRDefault="006D023A" w:rsidP="006D023A">
            <w:pPr>
              <w:pStyle w:val="Standard"/>
            </w:pPr>
            <w:r>
              <w:t xml:space="preserve">Gleich </w:t>
            </w:r>
            <w:r w:rsidR="6338CA15">
              <w:t xml:space="preserve">2 </w:t>
            </w:r>
            <w:r>
              <w:t>Fliegen mit einer Klappe schlagen Sie, wenn Sie sich draußen an der frischen Luft und in der Sonne bewegen. Gerade Ausdauersportarten wie Walken, Joggen oder Radfahren im Freien unterstützen die körpereigene Abwehr. Zum einen wird dabei das Stresshormon Cortisol abgebaut, zum anderen bildet der Körper an der Sonne Vitamin D, das im Mineralstoffhaushalt eine wichtige Rolle spielt.</w:t>
            </w:r>
          </w:p>
          <w:p w14:paraId="02DD1164" w14:textId="77777777" w:rsidR="006D023A" w:rsidRDefault="006D023A" w:rsidP="006D023A">
            <w:pPr>
              <w:pStyle w:val="Standardb"/>
              <w:framePr w:wrap="around"/>
            </w:pPr>
            <w:r w:rsidRPr="006D023A">
              <w:t>4. Wer gut schläft, bildet mehr Abwehrzellen</w:t>
            </w:r>
          </w:p>
          <w:p w14:paraId="41779E02" w14:textId="5E102118" w:rsidR="006D023A" w:rsidRDefault="006D023A" w:rsidP="006D023A">
            <w:pPr>
              <w:pStyle w:val="Standard"/>
            </w:pPr>
            <w:r>
              <w:t xml:space="preserve">Wir brauchen unseren Schlaf. Das merkt man schon daran, dass wir uns nicht wohl fühlen, müde oder schlecht gelaunt sind, wenn der Schlaf mal zu kurz gekommen ist. Tagsüber muss unser Körper Hochleistung erbringen und hat wenig zusätzliche Kapazitäten. Die körpereigenen Abwehrzellen baut er deshalb vor allem nachts auf, während wir schlafen. </w:t>
            </w:r>
            <w:r w:rsidR="1B7718E3">
              <w:t xml:space="preserve">7 </w:t>
            </w:r>
            <w:r>
              <w:t xml:space="preserve">bis </w:t>
            </w:r>
            <w:r w:rsidR="41D002E2">
              <w:t xml:space="preserve">9 </w:t>
            </w:r>
            <w:r>
              <w:t>Stunden Schlaf sollten es deshalb schon sein.</w:t>
            </w:r>
          </w:p>
          <w:p w14:paraId="57A20B94" w14:textId="77777777" w:rsidR="006D023A" w:rsidRDefault="006D023A" w:rsidP="006D023A">
            <w:pPr>
              <w:pStyle w:val="Standardb"/>
              <w:framePr w:wrap="around"/>
            </w:pPr>
            <w:r w:rsidRPr="006D023A">
              <w:t>5. Wer seinen Stresslevel reduziert, ist weniger anfällig für Krankheiten</w:t>
            </w:r>
          </w:p>
          <w:p w14:paraId="1B1412C9" w14:textId="70C990EE" w:rsidR="006D023A" w:rsidRDefault="006D023A" w:rsidP="006D023A">
            <w:pPr>
              <w:pStyle w:val="Standard"/>
            </w:pPr>
            <w:r>
              <w:t>Stress ist eine uralte Körperreaktion. Wenn plötzlich ein Säbelzahntiger vor unseren Vorfahren auftauchte, überlebten nur diejenigen, die sofort hellwach und flucht- bzw. kampfbereit waren. Verantwortlich hierfür ist das Stresshormon Cortisol. Damit sofort Energie für den Kampf bereitstand, wurden andere Körperfunktionen</w:t>
            </w:r>
            <w:r w:rsidR="77D51DD6">
              <w:t>,</w:t>
            </w:r>
            <w:r>
              <w:t xml:space="preserve"> z. B. das Immunsystem heruntergefahren. Die heutigen Säbelzahntiger in Form von nervigen Kollegen oder negativen Kundenmails sind zwar weniger gefährlich, aber die Körperfunktionen sind die gleichen. Dauerstress erleichtert Krankheitserregern deshalb ihre Arbeit.</w:t>
            </w:r>
          </w:p>
        </w:tc>
      </w:tr>
      <w:tr w:rsidR="00B801EB" w:rsidRPr="00407A74" w14:paraId="36C77AFA" w14:textId="77777777" w:rsidTr="1162AF8F">
        <w:trPr>
          <w:trHeight w:val="2325"/>
          <w:jc w:val="center"/>
        </w:trPr>
        <w:tc>
          <w:tcPr>
            <w:tcW w:w="4531" w:type="dxa"/>
            <w:shd w:val="clear" w:color="auto" w:fill="auto"/>
            <w:noWrap/>
          </w:tcPr>
          <w:p w14:paraId="4FF6593A" w14:textId="1F0FE8D3" w:rsidR="00B801EB" w:rsidRDefault="00AE364B" w:rsidP="00B801EB">
            <w:pPr>
              <w:pStyle w:val="Leer"/>
              <w:jc w:val="center"/>
              <w:rPr>
                <w:noProof/>
              </w:rPr>
            </w:pPr>
            <w:r>
              <w:rPr>
                <w:noProof/>
              </w:rPr>
              <w:lastRenderedPageBreak/>
              <w:drawing>
                <wp:inline distT="0" distB="0" distL="0" distR="0" wp14:anchorId="4063B0D5" wp14:editId="0FB9ACD1">
                  <wp:extent cx="2688186" cy="1512000"/>
                  <wp:effectExtent l="0" t="0" r="0" b="0"/>
                  <wp:docPr id="51" name="Grafik 5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Website enthält.&#10;&#10;Automatisch generierte Beschreibung"/>
                          <pic:cNvPicPr/>
                        </pic:nvPicPr>
                        <pic:blipFill>
                          <a:blip r:embed="rId29"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B9989E2" w14:textId="77777777" w:rsidR="00B801EB" w:rsidRDefault="00B801EB" w:rsidP="00B801EB">
            <w:r>
              <w:t>Fassen Sie die Unterweisung gerne mit einer persönlichen Abschlussbotschaft an die Teilnehmenden zusammen.</w:t>
            </w:r>
          </w:p>
          <w:p w14:paraId="38C9F4F7" w14:textId="4A551AEB" w:rsidR="00B801EB" w:rsidRDefault="00B801EB" w:rsidP="00B801EB">
            <w:r>
              <w:t>Geben Sie die Möglichkeit, offene Fragen zu stellen.</w:t>
            </w:r>
          </w:p>
        </w:tc>
      </w:tr>
    </w:tbl>
    <w:p w14:paraId="754B57FD" w14:textId="77777777" w:rsidR="008B744F" w:rsidRPr="00AC42D3" w:rsidRDefault="008B744F" w:rsidP="00AC42D3"/>
    <w:sectPr w:rsidR="008B744F" w:rsidRPr="00AC42D3" w:rsidSect="008B3263">
      <w:headerReference w:type="default" r:id="rId30"/>
      <w:footerReference w:type="even" r:id="rId31"/>
      <w:footerReference w:type="default" r:id="rId32"/>
      <w:pgSz w:w="11906" w:h="16838"/>
      <w:pgMar w:top="196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DDA72" w14:textId="77777777" w:rsidR="003D7601" w:rsidRDefault="003D7601" w:rsidP="005D6E67">
      <w:pPr>
        <w:spacing w:before="0" w:line="240" w:lineRule="auto"/>
      </w:pPr>
      <w:r>
        <w:separator/>
      </w:r>
    </w:p>
    <w:p w14:paraId="123232CA" w14:textId="77777777" w:rsidR="003D7601" w:rsidRDefault="003D7601"/>
  </w:endnote>
  <w:endnote w:type="continuationSeparator" w:id="0">
    <w:p w14:paraId="02997054" w14:textId="77777777" w:rsidR="003D7601" w:rsidRDefault="003D7601" w:rsidP="005D6E67">
      <w:pPr>
        <w:spacing w:before="0" w:line="240" w:lineRule="auto"/>
      </w:pPr>
      <w:r>
        <w:continuationSeparator/>
      </w:r>
    </w:p>
    <w:p w14:paraId="5376F951" w14:textId="77777777" w:rsidR="003D7601" w:rsidRDefault="003D7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coFont">
    <w:charset w:val="00"/>
    <w:family w:val="auto"/>
    <w:pitch w:val="variable"/>
    <w:sig w:usb0="00000003" w:usb1="00000000" w:usb2="00000000" w:usb3="00000000" w:csb0="00000001" w:csb1="00000000"/>
  </w:font>
  <w:font w:name="Times New Roman (Textkörper CS)">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BBC4" w14:textId="30AA8BC1" w:rsidR="003657BF" w:rsidRDefault="003657BF" w:rsidP="00861E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7F70D33" w14:textId="77777777" w:rsidR="00AC4164" w:rsidRDefault="00AC4164" w:rsidP="003657BF">
    <w:pPr>
      <w:pStyle w:val="Fuzeile"/>
      <w:ind w:right="360"/>
    </w:pPr>
  </w:p>
  <w:p w14:paraId="53CB7CF1" w14:textId="77777777" w:rsidR="00960BF8" w:rsidRDefault="00960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95954645"/>
      <w:docPartObj>
        <w:docPartGallery w:val="Page Numbers (Bottom of Page)"/>
        <w:docPartUnique/>
      </w:docPartObj>
    </w:sdtPr>
    <w:sdtEndPr>
      <w:rPr>
        <w:rStyle w:val="Seitenzahl"/>
      </w:rPr>
    </w:sdtEndPr>
    <w:sdtContent>
      <w:p w14:paraId="61014BF0" w14:textId="5EDDA5B7" w:rsidR="003657BF" w:rsidRDefault="003657BF" w:rsidP="003657BF">
        <w:pPr>
          <w:pStyle w:val="Fuzeile"/>
          <w:framePr w:w="331" w:wrap="notBeside" w:vAnchor="text" w:hAnchor="page" w:x="11175" w:y="402"/>
          <w:jc w:val="right"/>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EBB559" w14:textId="782B45A1" w:rsidR="00D66803" w:rsidRDefault="00D66803" w:rsidP="002F7885">
    <w:pPr>
      <w:pStyle w:val="Fuzeile"/>
      <w:tabs>
        <w:tab w:val="left" w:pos="993"/>
      </w:tabs>
      <w:ind w:right="360"/>
    </w:pPr>
    <w:r>
      <w:rPr>
        <w:noProof/>
      </w:rPr>
      <mc:AlternateContent>
        <mc:Choice Requires="wps">
          <w:drawing>
            <wp:anchor distT="0" distB="0" distL="114300" distR="114300" simplePos="0" relativeHeight="251664384" behindDoc="1" locked="0" layoutInCell="1" allowOverlap="1" wp14:anchorId="7A28916A" wp14:editId="4D529F40">
              <wp:simplePos x="0" y="0"/>
              <wp:positionH relativeFrom="column">
                <wp:posOffset>6065520</wp:posOffset>
              </wp:positionH>
              <wp:positionV relativeFrom="paragraph">
                <wp:posOffset>126365</wp:posOffset>
              </wp:positionV>
              <wp:extent cx="7643586" cy="489131"/>
              <wp:effectExtent l="19050" t="0" r="33655" b="25400"/>
              <wp:wrapNone/>
              <wp:docPr id="9" name="Parallelogramm 9"/>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CCCCCC"/>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834D22D">
            <v:shapetype id="_x0000_t7" coordsize="21600,21600" o:spt="7" adj="5400" path="m@0,l,21600@1,21600,21600,xe" w14:anchorId="70211415">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m 9" style="position:absolute;margin-left:477.6pt;margin-top:9.95pt;width:601.85pt;height:3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c" strokecolor="#cfcdcd [2894]" strokeweight="1pt" type="#_x0000_t7" adj="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"/>
          </w:pict>
        </mc:Fallback>
      </mc:AlternateContent>
    </w:r>
    <w:r>
      <w:rPr>
        <w:noProof/>
      </w:rPr>
      <mc:AlternateContent>
        <mc:Choice Requires="wps">
          <w:drawing>
            <wp:anchor distT="0" distB="0" distL="114300" distR="114300" simplePos="0" relativeHeight="251662336" behindDoc="1" locked="0" layoutInCell="1" allowOverlap="1" wp14:anchorId="381948E4" wp14:editId="4E631823">
              <wp:simplePos x="0" y="0"/>
              <wp:positionH relativeFrom="column">
                <wp:posOffset>-1578157</wp:posOffset>
              </wp:positionH>
              <wp:positionV relativeFrom="paragraph">
                <wp:posOffset>126365</wp:posOffset>
              </wp:positionV>
              <wp:extent cx="7643586" cy="489131"/>
              <wp:effectExtent l="12700" t="0" r="27305" b="19050"/>
              <wp:wrapNone/>
              <wp:docPr id="8" name="Parallelogramm 8"/>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008CE3"/>
                      </a:solidFill>
                      <a:ln>
                        <a:solidFill>
                          <a:srgbClr val="008CE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48E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8" o:spid="_x0000_s1028" type="#_x0000_t7" style="position:absolute;margin-left:-124.25pt;margin-top:9.95pt;width:601.85pt;height:3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" adj="346" fillcolor="#008ce3" strokecolor="#008ce3" strokeweight="1pt">
              <v:textbo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v:textbox>
            </v:shape>
          </w:pict>
        </mc:Fallback>
      </mc:AlternateContent>
    </w:r>
  </w:p>
  <w:p w14:paraId="39C38D0F" w14:textId="77777777" w:rsidR="00960BF8" w:rsidRDefault="00960B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EF3A9" w14:textId="77777777" w:rsidR="003D7601" w:rsidRDefault="003D7601" w:rsidP="005D6E67">
      <w:pPr>
        <w:spacing w:before="0" w:line="240" w:lineRule="auto"/>
      </w:pPr>
      <w:r>
        <w:separator/>
      </w:r>
    </w:p>
    <w:p w14:paraId="2E667C54" w14:textId="77777777" w:rsidR="003D7601" w:rsidRDefault="003D7601"/>
  </w:footnote>
  <w:footnote w:type="continuationSeparator" w:id="0">
    <w:p w14:paraId="528EC82D" w14:textId="77777777" w:rsidR="003D7601" w:rsidRDefault="003D7601" w:rsidP="005D6E67">
      <w:pPr>
        <w:spacing w:before="0" w:line="240" w:lineRule="auto"/>
      </w:pPr>
      <w:r>
        <w:continuationSeparator/>
      </w:r>
    </w:p>
    <w:p w14:paraId="4AA236AC" w14:textId="77777777" w:rsidR="003D7601" w:rsidRDefault="003D7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902" w14:textId="72605FB6" w:rsidR="005D6E67" w:rsidRDefault="00ED195C">
    <w:pPr>
      <w:pStyle w:val="Kopfzeile"/>
    </w:pPr>
    <w:r>
      <w:rPr>
        <w:noProof/>
      </w:rPr>
      <mc:AlternateContent>
        <mc:Choice Requires="wps">
          <w:drawing>
            <wp:anchor distT="45720" distB="45720" distL="114300" distR="114300" simplePos="0" relativeHeight="251667456" behindDoc="1" locked="0" layoutInCell="1" allowOverlap="1" wp14:anchorId="6B71C968" wp14:editId="747C5588">
              <wp:simplePos x="0" y="0"/>
              <wp:positionH relativeFrom="column">
                <wp:posOffset>-158775</wp:posOffset>
              </wp:positionH>
              <wp:positionV relativeFrom="paragraph">
                <wp:posOffset>29964</wp:posOffset>
              </wp:positionV>
              <wp:extent cx="4130040" cy="452674"/>
              <wp:effectExtent l="0" t="0" r="381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452674"/>
                      </a:xfrm>
                      <a:prstGeom prst="rect">
                        <a:avLst/>
                      </a:prstGeom>
                      <a:noFill/>
                      <a:ln w="9525">
                        <a:noFill/>
                        <a:miter lim="800000"/>
                        <a:headEnd/>
                        <a:tailEnd/>
                      </a:ln>
                    </wps:spPr>
                    <wps:txbx>
                      <w:txbxContent>
                        <w:p w14:paraId="29A9DBE9" w14:textId="51614CFE" w:rsidR="00ED195C" w:rsidRPr="00ED195C" w:rsidRDefault="00AE364B" w:rsidP="00ED195C">
                          <w:pPr>
                            <w:rPr>
                              <w:rFonts w:ascii="Gill Sans MT" w:hAnsi="Gill Sans MT"/>
                              <w:color w:val="7F7F7F"/>
                              <w:sz w:val="32"/>
                              <w:szCs w:val="32"/>
                            </w:rPr>
                          </w:pPr>
                          <w:r>
                            <w:rPr>
                              <w:rFonts w:ascii="Gill Sans MT" w:hAnsi="Gill Sans MT"/>
                              <w:color w:val="7F7F7F"/>
                              <w:sz w:val="32"/>
                              <w:szCs w:val="32"/>
                            </w:rPr>
                            <w:t>Infektionsschutz</w:t>
                          </w:r>
                        </w:p>
                        <w:p w14:paraId="7466465E" w14:textId="6245E500"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7B9CA3CE">
            <v:shapetype id="_x0000_t202" coordsize="21600,21600" o:spt="202" path="m,l,21600r21600,l21600,xe" w14:anchorId="6B71C968">
              <v:stroke joinstyle="miter"/>
              <v:path gradientshapeok="t" o:connecttype="rect"/>
            </v:shapetype>
            <v:shape id="Textfeld 2" style="position:absolute;margin-left:-12.5pt;margin-top:2.35pt;width:325.2pt;height:3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">
              <v:textbox inset="0,0,0,0">
                <w:txbxContent>
                  <w:p w:rsidRPr="00ED195C" w:rsidR="00ED195C" w:rsidP="00ED195C" w:rsidRDefault="00AE364B" w14:paraId="0F436F8A" w14:textId="51614CFE">
                    <w:pPr>
                      <w:rPr>
                        <w:rFonts w:ascii="Gill Sans MT" w:hAnsi="Gill Sans MT"/>
                        <w:color w:val="7F7F7F"/>
                        <w:sz w:val="32"/>
                        <w:szCs w:val="32"/>
                      </w:rPr>
                    </w:pPr>
                    <w:r>
                      <w:rPr>
                        <w:rFonts w:ascii="Gill Sans MT" w:hAnsi="Gill Sans MT"/>
                        <w:color w:val="7F7F7F"/>
                        <w:sz w:val="32"/>
                        <w:szCs w:val="32"/>
                      </w:rPr>
                      <w:t>Infektionsschutz</w:t>
                    </w:r>
                  </w:p>
                  <w:p w:rsidRPr="00ED195C" w:rsidR="00ED195C" w:rsidP="00ED195C" w:rsidRDefault="008B3263" w14:paraId="5123A4DE" w14:textId="6245E500">
                    <w:pPr>
                      <w:rPr>
                        <w:rFonts w:ascii="Gill Sans MT" w:hAnsi="Gill Sans MT"/>
                        <w:b/>
                        <w:color w:val="008CE3"/>
                        <w:sz w:val="32"/>
                        <w:szCs w:val="32"/>
                      </w:rPr>
                    </w:pPr>
                    <w:r>
                      <w:rPr>
                        <w:rFonts w:ascii="Gill Sans MT" w:hAnsi="Gill Sans MT"/>
                        <w:b/>
                        <w:color w:val="008CE3"/>
                        <w:sz w:val="32"/>
                        <w:szCs w:val="32"/>
                      </w:rPr>
                      <w:t>Unterweisungs-Leitfaden</w:t>
                    </w:r>
                  </w:p>
                </w:txbxContent>
              </v:textbox>
            </v:shape>
          </w:pict>
        </mc:Fallback>
      </mc:AlternateContent>
    </w:r>
    <w:r w:rsidR="002859E1" w:rsidRPr="005D6E67">
      <w:rPr>
        <w:noProof/>
      </w:rPr>
      <mc:AlternateContent>
        <mc:Choice Requires="wps">
          <w:drawing>
            <wp:anchor distT="0" distB="0" distL="114300" distR="114300" simplePos="0" relativeHeight="251659264" behindDoc="1" locked="0" layoutInCell="1" allowOverlap="1" wp14:anchorId="3D27D745" wp14:editId="4FBB5F1E">
              <wp:simplePos x="0" y="0"/>
              <wp:positionH relativeFrom="column">
                <wp:posOffset>-339634</wp:posOffset>
              </wp:positionH>
              <wp:positionV relativeFrom="page">
                <wp:posOffset>330835</wp:posOffset>
              </wp:positionV>
              <wp:extent cx="6807200" cy="57150"/>
              <wp:effectExtent l="0" t="0" r="0" b="6350"/>
              <wp:wrapNone/>
              <wp:docPr id="3" name="Textplatzhalter 2">
                <a:extLst xmlns:a="http://schemas.openxmlformats.org/drawingml/2006/main">
                  <a:ext uri="{FF2B5EF4-FFF2-40B4-BE49-F238E27FC236}">
                    <a16:creationId xmlns:a16="http://schemas.microsoft.com/office/drawing/2014/main" id="{E7F05347-C396-D656-1E7F-5662B21678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807200" cy="57150"/>
                      </a:xfrm>
                      <a:prstGeom prst="rect">
                        <a:avLst/>
                      </a:prstGeom>
                      <a:solidFill>
                        <a:srgbClr val="008CE2"/>
                      </a:solidFill>
                    </wps:spPr>
                    <wps:txbx>
                      <w:txbxContent>
                        <w:p w14:paraId="0632E50C" w14:textId="6154307F" w:rsidR="005D6E67" w:rsidRDefault="005D6E67" w:rsidP="005D6E67">
                          <w:pPr>
                            <w:pStyle w:val="Listenabsatz"/>
                            <w:numPr>
                              <w:ilvl w:val="0"/>
                              <w:numId w:val="1"/>
                            </w:numPr>
                            <w:spacing w:line="216" w:lineRule="auto"/>
                            <w:jc w:val="center"/>
                            <w:rPr>
                              <w:rFonts w:asciiTheme="majorHAnsi" w:hAnsi="Calibri Light" w:cstheme="minorBidi"/>
                              <w:color w:val="FFFFFF" w:themeColor="background1"/>
                              <w:kern w:val="24"/>
                              <w:szCs w:val="20"/>
                            </w:rPr>
                          </w:pPr>
                        </w:p>
                      </w:txbxContent>
                    </wps:txbx>
                    <wps:bodyPr vert="horz" wrap="square" lIns="180000" tIns="72000" rIns="72000" bIns="7200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64FD672">
            <v:rect id="Textplatzhalter 2" style="position:absolute;margin-left:-26.75pt;margin-top:26.05pt;width:53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7" fillcolor="#008ce2" stroked="f" o:bwmode="grayScale" w14:anchorId="3D27D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">
              <o:lock v:ext="edit" grouping="t"/>
              <v:textbox inset="5mm,2mm,2mm,2mm">
                <w:txbxContent>
                  <w:p w:rsidR="005D6E67" w:rsidP="005D6E67" w:rsidRDefault="005D6E67" w14:paraId="5A39BBE3" w14:textId="6154307F">
                    <w:pPr>
                      <w:pStyle w:val="Listenabsatz"/>
                      <w:numPr>
                        <w:ilvl w:val="0"/>
                        <w:numId w:val="1"/>
                      </w:numPr>
                      <w:spacing w:line="216" w:lineRule="auto"/>
                      <w:jc w:val="center"/>
                      <w:rPr>
                        <w:rFonts w:hAnsi="Calibri Light" w:asciiTheme="majorHAnsi" w:cstheme="minorBidi"/>
                        <w:color w:val="FFFFFF" w:themeColor="background1"/>
                        <w:kern w:val="24"/>
                        <w:szCs w:val="20"/>
                      </w:rPr>
                    </w:pPr>
                  </w:p>
                </w:txbxContent>
              </v:textbox>
              <w10:wrap anchory="page"/>
            </v:rect>
          </w:pict>
        </mc:Fallback>
      </mc:AlternateContent>
    </w:r>
    <w:r w:rsidR="0050425C">
      <w:rPr>
        <w:noProof/>
      </w:rPr>
      <w:drawing>
        <wp:anchor distT="0" distB="0" distL="114300" distR="114300" simplePos="0" relativeHeight="251660288" behindDoc="1" locked="0" layoutInCell="1" allowOverlap="1" wp14:anchorId="28B951FA" wp14:editId="03F43D87">
          <wp:simplePos x="0" y="0"/>
          <wp:positionH relativeFrom="column">
            <wp:posOffset>1881505</wp:posOffset>
          </wp:positionH>
          <wp:positionV relativeFrom="paragraph">
            <wp:posOffset>1494790</wp:posOffset>
          </wp:positionV>
          <wp:extent cx="11529695" cy="7439025"/>
          <wp:effectExtent l="0" t="0" r="1905"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11529695" cy="7439025"/>
                  </a:xfrm>
                  <a:prstGeom prst="rect">
                    <a:avLst/>
                  </a:prstGeom>
                </pic:spPr>
              </pic:pic>
            </a:graphicData>
          </a:graphic>
          <wp14:sizeRelH relativeFrom="page">
            <wp14:pctWidth>0</wp14:pctWidth>
          </wp14:sizeRelH>
          <wp14:sizeRelV relativeFrom="page">
            <wp14:pctHeight>0</wp14:pctHeight>
          </wp14:sizeRelV>
        </wp:anchor>
      </w:drawing>
    </w:r>
    <w:r w:rsidR="009521B5">
      <w:rPr>
        <w:noProof/>
      </w:rPr>
      <w:drawing>
        <wp:anchor distT="0" distB="0" distL="114300" distR="114300" simplePos="0" relativeHeight="251669504" behindDoc="1" locked="1" layoutInCell="1" allowOverlap="0" wp14:anchorId="7644BD8E" wp14:editId="3C23D8A1">
          <wp:simplePos x="0" y="0"/>
          <wp:positionH relativeFrom="column">
            <wp:posOffset>4313555</wp:posOffset>
          </wp:positionH>
          <wp:positionV relativeFrom="page">
            <wp:posOffset>537210</wp:posOffset>
          </wp:positionV>
          <wp:extent cx="1929130" cy="478790"/>
          <wp:effectExtent l="0" t="0" r="1270" b="3810"/>
          <wp:wrapNone/>
          <wp:docPr id="5" name="Grafik 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29130" cy="478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427"/>
    <w:multiLevelType w:val="hybridMultilevel"/>
    <w:tmpl w:val="3502D8A6"/>
    <w:lvl w:ilvl="0" w:tplc="7C900D76">
      <w:start w:val="1"/>
      <w:numFmt w:val="bullet"/>
      <w:pStyle w:val="Standard"/>
      <w:lvlText w:val=""/>
      <w:lvlJc w:val="left"/>
      <w:pPr>
        <w:ind w:left="170" w:hanging="170"/>
      </w:pPr>
      <w:rPr>
        <w:rFonts w:ascii="Wingdings" w:hAnsi="Wingdings"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737E4A"/>
    <w:multiLevelType w:val="multilevel"/>
    <w:tmpl w:val="25CA0EFC"/>
    <w:styleLink w:val="AktuelleListe4"/>
    <w:lvl w:ilvl="0">
      <w:start w:val="1"/>
      <w:numFmt w:val="decimal"/>
      <w:lvlText w:val="%1."/>
      <w:lvlJc w:val="right"/>
      <w:pPr>
        <w:ind w:left="502" w:hanging="2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C670C"/>
    <w:multiLevelType w:val="hybridMultilevel"/>
    <w:tmpl w:val="BAB065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A1E54C0"/>
    <w:multiLevelType w:val="multilevel"/>
    <w:tmpl w:val="042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90A"/>
    <w:multiLevelType w:val="hybridMultilevel"/>
    <w:tmpl w:val="ED68595C"/>
    <w:lvl w:ilvl="0" w:tplc="7736EFC4">
      <w:start w:val="1"/>
      <w:numFmt w:val="bullet"/>
      <w:lvlText w:val="​"/>
      <w:lvlJc w:val="left"/>
      <w:pPr>
        <w:tabs>
          <w:tab w:val="num" w:pos="720"/>
        </w:tabs>
        <w:ind w:left="720" w:hanging="360"/>
      </w:pPr>
      <w:rPr>
        <w:rFonts w:ascii="Arial" w:hAnsi="Arial" w:hint="default"/>
      </w:rPr>
    </w:lvl>
    <w:lvl w:ilvl="1" w:tplc="D1D20D62" w:tentative="1">
      <w:start w:val="1"/>
      <w:numFmt w:val="bullet"/>
      <w:lvlText w:val="​"/>
      <w:lvlJc w:val="left"/>
      <w:pPr>
        <w:tabs>
          <w:tab w:val="num" w:pos="1440"/>
        </w:tabs>
        <w:ind w:left="1440" w:hanging="360"/>
      </w:pPr>
      <w:rPr>
        <w:rFonts w:ascii="Arial" w:hAnsi="Arial" w:hint="default"/>
      </w:rPr>
    </w:lvl>
    <w:lvl w:ilvl="2" w:tplc="EBE0A374" w:tentative="1">
      <w:start w:val="1"/>
      <w:numFmt w:val="bullet"/>
      <w:lvlText w:val="​"/>
      <w:lvlJc w:val="left"/>
      <w:pPr>
        <w:tabs>
          <w:tab w:val="num" w:pos="2160"/>
        </w:tabs>
        <w:ind w:left="2160" w:hanging="360"/>
      </w:pPr>
      <w:rPr>
        <w:rFonts w:ascii="Arial" w:hAnsi="Arial" w:hint="default"/>
      </w:rPr>
    </w:lvl>
    <w:lvl w:ilvl="3" w:tplc="0C34A94C" w:tentative="1">
      <w:start w:val="1"/>
      <w:numFmt w:val="bullet"/>
      <w:lvlText w:val="​"/>
      <w:lvlJc w:val="left"/>
      <w:pPr>
        <w:tabs>
          <w:tab w:val="num" w:pos="2880"/>
        </w:tabs>
        <w:ind w:left="2880" w:hanging="360"/>
      </w:pPr>
      <w:rPr>
        <w:rFonts w:ascii="Arial" w:hAnsi="Arial" w:hint="default"/>
      </w:rPr>
    </w:lvl>
    <w:lvl w:ilvl="4" w:tplc="47F61B5C" w:tentative="1">
      <w:start w:val="1"/>
      <w:numFmt w:val="bullet"/>
      <w:lvlText w:val="​"/>
      <w:lvlJc w:val="left"/>
      <w:pPr>
        <w:tabs>
          <w:tab w:val="num" w:pos="3600"/>
        </w:tabs>
        <w:ind w:left="3600" w:hanging="360"/>
      </w:pPr>
      <w:rPr>
        <w:rFonts w:ascii="Arial" w:hAnsi="Arial" w:hint="default"/>
      </w:rPr>
    </w:lvl>
    <w:lvl w:ilvl="5" w:tplc="1FEAC398" w:tentative="1">
      <w:start w:val="1"/>
      <w:numFmt w:val="bullet"/>
      <w:lvlText w:val="​"/>
      <w:lvlJc w:val="left"/>
      <w:pPr>
        <w:tabs>
          <w:tab w:val="num" w:pos="4320"/>
        </w:tabs>
        <w:ind w:left="4320" w:hanging="360"/>
      </w:pPr>
      <w:rPr>
        <w:rFonts w:ascii="Arial" w:hAnsi="Arial" w:hint="default"/>
      </w:rPr>
    </w:lvl>
    <w:lvl w:ilvl="6" w:tplc="3FC24DE6" w:tentative="1">
      <w:start w:val="1"/>
      <w:numFmt w:val="bullet"/>
      <w:lvlText w:val="​"/>
      <w:lvlJc w:val="left"/>
      <w:pPr>
        <w:tabs>
          <w:tab w:val="num" w:pos="5040"/>
        </w:tabs>
        <w:ind w:left="5040" w:hanging="360"/>
      </w:pPr>
      <w:rPr>
        <w:rFonts w:ascii="Arial" w:hAnsi="Arial" w:hint="default"/>
      </w:rPr>
    </w:lvl>
    <w:lvl w:ilvl="7" w:tplc="02F6D634" w:tentative="1">
      <w:start w:val="1"/>
      <w:numFmt w:val="bullet"/>
      <w:lvlText w:val="​"/>
      <w:lvlJc w:val="left"/>
      <w:pPr>
        <w:tabs>
          <w:tab w:val="num" w:pos="5760"/>
        </w:tabs>
        <w:ind w:left="5760" w:hanging="360"/>
      </w:pPr>
      <w:rPr>
        <w:rFonts w:ascii="Arial" w:hAnsi="Arial" w:hint="default"/>
      </w:rPr>
    </w:lvl>
    <w:lvl w:ilvl="8" w:tplc="47ACED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0034E8"/>
    <w:multiLevelType w:val="multilevel"/>
    <w:tmpl w:val="E2E61B34"/>
    <w:styleLink w:val="AktuelleListe5"/>
    <w:lvl w:ilvl="0">
      <w:start w:val="1"/>
      <w:numFmt w:val="decimal"/>
      <w:lvlText w:val="%1."/>
      <w:lvlJc w:val="right"/>
      <w:pPr>
        <w:ind w:left="79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0044C"/>
    <w:multiLevelType w:val="multilevel"/>
    <w:tmpl w:val="68668680"/>
    <w:styleLink w:val="AktuelleListe8"/>
    <w:lvl w:ilvl="0">
      <w:start w:val="1"/>
      <w:numFmt w:val="cardinalText"/>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7" w15:restartNumberingAfterBreak="0">
    <w:nsid w:val="337C6ACB"/>
    <w:multiLevelType w:val="hybridMultilevel"/>
    <w:tmpl w:val="296A547C"/>
    <w:lvl w:ilvl="0" w:tplc="137E0B5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9221B2"/>
    <w:multiLevelType w:val="multilevel"/>
    <w:tmpl w:val="9A52BF0E"/>
    <w:styleLink w:val="AktuelleListe9"/>
    <w:lvl w:ilvl="0">
      <w:start w:val="1"/>
      <w:numFmt w:val="upperLetter"/>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9" w15:restartNumberingAfterBreak="0">
    <w:nsid w:val="41D541EC"/>
    <w:multiLevelType w:val="multilevel"/>
    <w:tmpl w:val="E8EC4016"/>
    <w:lvl w:ilvl="0">
      <w:start w:val="1"/>
      <w:numFmt w:val="bullet"/>
      <w:lvlText w:val=""/>
      <w:lvlJc w:val="left"/>
      <w:pPr>
        <w:ind w:left="284" w:hanging="284"/>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6130B3"/>
    <w:multiLevelType w:val="multilevel"/>
    <w:tmpl w:val="290AD822"/>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195DFE"/>
    <w:multiLevelType w:val="multilevel"/>
    <w:tmpl w:val="952A15D2"/>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6B053C"/>
    <w:multiLevelType w:val="hybridMultilevel"/>
    <w:tmpl w:val="E03AAAD6"/>
    <w:lvl w:ilvl="0" w:tplc="FC642114">
      <w:start w:val="1"/>
      <w:numFmt w:val="lowerLetter"/>
      <w:pStyle w:val="TTP-Ebene2"/>
      <w:lvlText w:val="%1."/>
      <w:lvlJc w:val="left"/>
      <w:pPr>
        <w:ind w:left="644" w:hanging="360"/>
      </w:pPr>
      <w:rPr>
        <w:rFonts w:hint="default"/>
      </w:rPr>
    </w:lvl>
    <w:lvl w:ilvl="1" w:tplc="04070019" w:tentative="1">
      <w:start w:val="1"/>
      <w:numFmt w:val="lowerLetter"/>
      <w:lvlText w:val="%2."/>
      <w:lvlJc w:val="left"/>
      <w:pPr>
        <w:ind w:left="2911" w:hanging="360"/>
      </w:pPr>
    </w:lvl>
    <w:lvl w:ilvl="2" w:tplc="0407001B" w:tentative="1">
      <w:start w:val="1"/>
      <w:numFmt w:val="lowerRoman"/>
      <w:lvlText w:val="%3."/>
      <w:lvlJc w:val="right"/>
      <w:pPr>
        <w:ind w:left="3631" w:hanging="180"/>
      </w:pPr>
    </w:lvl>
    <w:lvl w:ilvl="3" w:tplc="0407000F" w:tentative="1">
      <w:start w:val="1"/>
      <w:numFmt w:val="decimal"/>
      <w:lvlText w:val="%4."/>
      <w:lvlJc w:val="left"/>
      <w:pPr>
        <w:ind w:left="4351" w:hanging="360"/>
      </w:pPr>
    </w:lvl>
    <w:lvl w:ilvl="4" w:tplc="04070019" w:tentative="1">
      <w:start w:val="1"/>
      <w:numFmt w:val="lowerLetter"/>
      <w:lvlText w:val="%5."/>
      <w:lvlJc w:val="left"/>
      <w:pPr>
        <w:ind w:left="5071" w:hanging="360"/>
      </w:pPr>
    </w:lvl>
    <w:lvl w:ilvl="5" w:tplc="0407001B" w:tentative="1">
      <w:start w:val="1"/>
      <w:numFmt w:val="lowerRoman"/>
      <w:lvlText w:val="%6."/>
      <w:lvlJc w:val="right"/>
      <w:pPr>
        <w:ind w:left="5791" w:hanging="180"/>
      </w:pPr>
    </w:lvl>
    <w:lvl w:ilvl="6" w:tplc="0407000F" w:tentative="1">
      <w:start w:val="1"/>
      <w:numFmt w:val="decimal"/>
      <w:lvlText w:val="%7."/>
      <w:lvlJc w:val="left"/>
      <w:pPr>
        <w:ind w:left="6511" w:hanging="360"/>
      </w:pPr>
    </w:lvl>
    <w:lvl w:ilvl="7" w:tplc="04070019" w:tentative="1">
      <w:start w:val="1"/>
      <w:numFmt w:val="lowerLetter"/>
      <w:lvlText w:val="%8."/>
      <w:lvlJc w:val="left"/>
      <w:pPr>
        <w:ind w:left="7231" w:hanging="360"/>
      </w:pPr>
    </w:lvl>
    <w:lvl w:ilvl="8" w:tplc="0407001B" w:tentative="1">
      <w:start w:val="1"/>
      <w:numFmt w:val="lowerRoman"/>
      <w:lvlText w:val="%9."/>
      <w:lvlJc w:val="right"/>
      <w:pPr>
        <w:ind w:left="7951" w:hanging="180"/>
      </w:pPr>
    </w:lvl>
  </w:abstractNum>
  <w:abstractNum w:abstractNumId="13" w15:restartNumberingAfterBreak="0">
    <w:nsid w:val="51102356"/>
    <w:multiLevelType w:val="hybridMultilevel"/>
    <w:tmpl w:val="A75E6E6C"/>
    <w:lvl w:ilvl="0" w:tplc="B47A6100">
      <w:start w:val="1"/>
      <w:numFmt w:val="lowerLetter"/>
      <w:pStyle w:val="Standardabc"/>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31359F5"/>
    <w:multiLevelType w:val="hybridMultilevel"/>
    <w:tmpl w:val="08C6F1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5BC684A"/>
    <w:multiLevelType w:val="hybridMultilevel"/>
    <w:tmpl w:val="7842F0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65A35DAB"/>
    <w:multiLevelType w:val="hybridMultilevel"/>
    <w:tmpl w:val="2856F868"/>
    <w:lvl w:ilvl="0" w:tplc="42EA6ADE">
      <w:start w:val="1"/>
      <w:numFmt w:val="decimal"/>
      <w:pStyle w:val="TTP-Ebene1"/>
      <w:lvlText w:val="%1."/>
      <w:lvlJc w:val="right"/>
      <w:pPr>
        <w:ind w:left="737" w:hanging="22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5F82724"/>
    <w:multiLevelType w:val="multilevel"/>
    <w:tmpl w:val="92DA34D6"/>
    <w:styleLink w:val="AktuelleListe7"/>
    <w:lvl w:ilvl="0">
      <w:start w:val="1"/>
      <w:numFmt w:val="lowerLetter"/>
      <w:lvlText w:val="%1."/>
      <w:lvlJc w:val="left"/>
      <w:pPr>
        <w:ind w:left="2191" w:hanging="360"/>
      </w:p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8" w15:restartNumberingAfterBreak="0">
    <w:nsid w:val="66471080"/>
    <w:multiLevelType w:val="multilevel"/>
    <w:tmpl w:val="0407001F"/>
    <w:styleLink w:val="TABELLE"/>
    <w:lvl w:ilvl="0">
      <w:start w:val="1"/>
      <w:numFmt w:val="decimal"/>
      <w:pStyle w:val="TABELLE123"/>
      <w:lvlText w:val="%1."/>
      <w:lvlJc w:val="left"/>
      <w:pPr>
        <w:ind w:left="360" w:hanging="360"/>
      </w:pPr>
      <w:rPr>
        <w:rFonts w:hint="default"/>
        <w:b/>
        <w:i w:val="0"/>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AC0CA3"/>
    <w:multiLevelType w:val="multilevel"/>
    <w:tmpl w:val="92DA34D6"/>
    <w:styleLink w:val="AktuelleListe6"/>
    <w:lvl w:ilvl="0">
      <w:start w:val="1"/>
      <w:numFmt w:val="lowerLetter"/>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20" w15:restartNumberingAfterBreak="0">
    <w:nsid w:val="6DC73C9A"/>
    <w:multiLevelType w:val="multilevel"/>
    <w:tmpl w:val="0407001F"/>
    <w:numStyleLink w:val="TABELLE"/>
  </w:abstractNum>
  <w:abstractNum w:abstractNumId="21" w15:restartNumberingAfterBreak="0">
    <w:nsid w:val="742A35E0"/>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49A7C06"/>
    <w:multiLevelType w:val="hybridMultilevel"/>
    <w:tmpl w:val="2AD487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015113514">
    <w:abstractNumId w:val="4"/>
  </w:num>
  <w:num w:numId="2" w16cid:durableId="846362819">
    <w:abstractNumId w:val="0"/>
  </w:num>
  <w:num w:numId="3" w16cid:durableId="1654219495">
    <w:abstractNumId w:val="13"/>
  </w:num>
  <w:num w:numId="4" w16cid:durableId="890271262">
    <w:abstractNumId w:val="11"/>
  </w:num>
  <w:num w:numId="5" w16cid:durableId="213008674">
    <w:abstractNumId w:val="10"/>
  </w:num>
  <w:num w:numId="6" w16cid:durableId="1754203123">
    <w:abstractNumId w:val="18"/>
  </w:num>
  <w:num w:numId="7" w16cid:durableId="1033582279">
    <w:abstractNumId w:val="20"/>
    <w:lvlOverride w:ilvl="0">
      <w:lvl w:ilvl="0">
        <w:start w:val="1"/>
        <w:numFmt w:val="decimal"/>
        <w:pStyle w:val="TABELLE123"/>
        <w:lvlText w:val="%1."/>
        <w:lvlJc w:val="left"/>
        <w:pPr>
          <w:ind w:left="360" w:hanging="360"/>
        </w:pPr>
        <w:rPr>
          <w:rFonts w:ascii="Arial" w:hAnsi="Arial" w:hint="default"/>
          <w:b/>
          <w:i w:val="0"/>
          <w:color w:val="FFFFFF" w:themeColor="background1"/>
          <w:sz w:val="30"/>
        </w:rPr>
      </w:lvl>
    </w:lvlOverride>
    <w:lvlOverride w:ilvl="1">
      <w:lvl w:ilvl="1">
        <w:start w:val="1"/>
        <w:numFmt w:val="lowerLetter"/>
        <w:lvlText w:val="%2."/>
        <w:lvlJc w:val="left"/>
        <w:pPr>
          <w:ind w:left="792" w:hanging="432"/>
        </w:pPr>
        <w:rPr>
          <w:rFonts w:ascii="Arial" w:hAnsi="Arial" w:hint="default"/>
          <w:b/>
          <w:i w:val="0"/>
          <w:color w:val="000000" w:themeColor="text1"/>
          <w:sz w:val="1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870175">
    <w:abstractNumId w:val="16"/>
  </w:num>
  <w:num w:numId="9" w16cid:durableId="1326666769">
    <w:abstractNumId w:val="12"/>
  </w:num>
  <w:num w:numId="10" w16cid:durableId="603072053">
    <w:abstractNumId w:val="21"/>
  </w:num>
  <w:num w:numId="11" w16cid:durableId="818308390">
    <w:abstractNumId w:val="1"/>
  </w:num>
  <w:num w:numId="12" w16cid:durableId="1684739954">
    <w:abstractNumId w:val="5"/>
  </w:num>
  <w:num w:numId="13" w16cid:durableId="2143840320">
    <w:abstractNumId w:val="19"/>
  </w:num>
  <w:num w:numId="14" w16cid:durableId="560141548">
    <w:abstractNumId w:val="12"/>
    <w:lvlOverride w:ilvl="0">
      <w:startOverride w:val="1"/>
    </w:lvlOverride>
  </w:num>
  <w:num w:numId="15" w16cid:durableId="1363554342">
    <w:abstractNumId w:val="17"/>
  </w:num>
  <w:num w:numId="16" w16cid:durableId="2055498393">
    <w:abstractNumId w:val="6"/>
  </w:num>
  <w:num w:numId="17" w16cid:durableId="1834639675">
    <w:abstractNumId w:val="8"/>
  </w:num>
  <w:num w:numId="18" w16cid:durableId="98187109">
    <w:abstractNumId w:val="12"/>
    <w:lvlOverride w:ilvl="0">
      <w:startOverride w:val="1"/>
    </w:lvlOverride>
  </w:num>
  <w:num w:numId="19" w16cid:durableId="819737058">
    <w:abstractNumId w:val="12"/>
    <w:lvlOverride w:ilvl="0">
      <w:startOverride w:val="1"/>
    </w:lvlOverride>
  </w:num>
  <w:num w:numId="20" w16cid:durableId="1604070462">
    <w:abstractNumId w:val="12"/>
    <w:lvlOverride w:ilvl="0">
      <w:startOverride w:val="1"/>
    </w:lvlOverride>
  </w:num>
  <w:num w:numId="21" w16cid:durableId="1217814386">
    <w:abstractNumId w:val="12"/>
    <w:lvlOverride w:ilvl="0">
      <w:startOverride w:val="1"/>
    </w:lvlOverride>
  </w:num>
  <w:num w:numId="22" w16cid:durableId="557521358">
    <w:abstractNumId w:val="12"/>
    <w:lvlOverride w:ilvl="0">
      <w:startOverride w:val="1"/>
    </w:lvlOverride>
  </w:num>
  <w:num w:numId="23" w16cid:durableId="1369646636">
    <w:abstractNumId w:val="12"/>
    <w:lvlOverride w:ilvl="0">
      <w:startOverride w:val="1"/>
    </w:lvlOverride>
  </w:num>
  <w:num w:numId="24" w16cid:durableId="754976165">
    <w:abstractNumId w:val="12"/>
    <w:lvlOverride w:ilvl="0">
      <w:startOverride w:val="1"/>
    </w:lvlOverride>
  </w:num>
  <w:num w:numId="25" w16cid:durableId="58215168">
    <w:abstractNumId w:val="12"/>
    <w:lvlOverride w:ilvl="0">
      <w:startOverride w:val="1"/>
    </w:lvlOverride>
  </w:num>
  <w:num w:numId="26" w16cid:durableId="1173566205">
    <w:abstractNumId w:val="12"/>
    <w:lvlOverride w:ilvl="0">
      <w:startOverride w:val="1"/>
    </w:lvlOverride>
  </w:num>
  <w:num w:numId="27" w16cid:durableId="838472737">
    <w:abstractNumId w:val="12"/>
    <w:lvlOverride w:ilvl="0">
      <w:startOverride w:val="1"/>
    </w:lvlOverride>
  </w:num>
  <w:num w:numId="28" w16cid:durableId="1915580336">
    <w:abstractNumId w:val="12"/>
    <w:lvlOverride w:ilvl="0">
      <w:startOverride w:val="1"/>
    </w:lvlOverride>
  </w:num>
  <w:num w:numId="29" w16cid:durableId="1508330508">
    <w:abstractNumId w:val="12"/>
    <w:lvlOverride w:ilvl="0">
      <w:startOverride w:val="1"/>
    </w:lvlOverride>
  </w:num>
  <w:num w:numId="30" w16cid:durableId="588926685">
    <w:abstractNumId w:val="9"/>
  </w:num>
  <w:num w:numId="31" w16cid:durableId="1003126220">
    <w:abstractNumId w:val="22"/>
  </w:num>
  <w:num w:numId="32" w16cid:durableId="901134549">
    <w:abstractNumId w:val="0"/>
  </w:num>
  <w:num w:numId="33" w16cid:durableId="2116123223">
    <w:abstractNumId w:val="2"/>
  </w:num>
  <w:num w:numId="34" w16cid:durableId="1906454927">
    <w:abstractNumId w:val="14"/>
  </w:num>
  <w:num w:numId="35" w16cid:durableId="1655259448">
    <w:abstractNumId w:val="15"/>
  </w:num>
  <w:num w:numId="36" w16cid:durableId="473984544">
    <w:abstractNumId w:val="0"/>
  </w:num>
  <w:num w:numId="37" w16cid:durableId="794104480">
    <w:abstractNumId w:val="0"/>
  </w:num>
  <w:num w:numId="38" w16cid:durableId="1453523417">
    <w:abstractNumId w:val="3"/>
  </w:num>
  <w:num w:numId="39" w16cid:durableId="1865748504">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6"/>
    <w:rsid w:val="00001A97"/>
    <w:rsid w:val="00046EC3"/>
    <w:rsid w:val="000514EA"/>
    <w:rsid w:val="00077E45"/>
    <w:rsid w:val="000A4548"/>
    <w:rsid w:val="000B62B8"/>
    <w:rsid w:val="000C3ADB"/>
    <w:rsid w:val="000D5183"/>
    <w:rsid w:val="000E3781"/>
    <w:rsid w:val="001037C2"/>
    <w:rsid w:val="0011045A"/>
    <w:rsid w:val="00112212"/>
    <w:rsid w:val="00126E41"/>
    <w:rsid w:val="00130DAF"/>
    <w:rsid w:val="0013580F"/>
    <w:rsid w:val="00140344"/>
    <w:rsid w:val="0014651B"/>
    <w:rsid w:val="0015088B"/>
    <w:rsid w:val="00166955"/>
    <w:rsid w:val="00170317"/>
    <w:rsid w:val="00194C9E"/>
    <w:rsid w:val="001B350A"/>
    <w:rsid w:val="00211D5D"/>
    <w:rsid w:val="002168DB"/>
    <w:rsid w:val="0023150E"/>
    <w:rsid w:val="002535C6"/>
    <w:rsid w:val="00255C66"/>
    <w:rsid w:val="00260D27"/>
    <w:rsid w:val="00273D29"/>
    <w:rsid w:val="00281742"/>
    <w:rsid w:val="002859E1"/>
    <w:rsid w:val="0028736C"/>
    <w:rsid w:val="002C35E1"/>
    <w:rsid w:val="002E42BC"/>
    <w:rsid w:val="002F2B79"/>
    <w:rsid w:val="002F2D96"/>
    <w:rsid w:val="002F7885"/>
    <w:rsid w:val="00300B41"/>
    <w:rsid w:val="00307D4D"/>
    <w:rsid w:val="00310D42"/>
    <w:rsid w:val="00314F20"/>
    <w:rsid w:val="00337651"/>
    <w:rsid w:val="00357E98"/>
    <w:rsid w:val="00360C17"/>
    <w:rsid w:val="003657BF"/>
    <w:rsid w:val="00396D35"/>
    <w:rsid w:val="003A55B0"/>
    <w:rsid w:val="003B077A"/>
    <w:rsid w:val="003B500E"/>
    <w:rsid w:val="003C71EC"/>
    <w:rsid w:val="003D7601"/>
    <w:rsid w:val="003E0E4B"/>
    <w:rsid w:val="003E28CB"/>
    <w:rsid w:val="003E68C6"/>
    <w:rsid w:val="003F4587"/>
    <w:rsid w:val="00407A74"/>
    <w:rsid w:val="004107B7"/>
    <w:rsid w:val="00411561"/>
    <w:rsid w:val="00453453"/>
    <w:rsid w:val="00454831"/>
    <w:rsid w:val="0047556A"/>
    <w:rsid w:val="00481DD5"/>
    <w:rsid w:val="004A09D4"/>
    <w:rsid w:val="004A2B46"/>
    <w:rsid w:val="0050133D"/>
    <w:rsid w:val="0050425C"/>
    <w:rsid w:val="00505B31"/>
    <w:rsid w:val="005061D8"/>
    <w:rsid w:val="005344E7"/>
    <w:rsid w:val="00542FD8"/>
    <w:rsid w:val="00560C3B"/>
    <w:rsid w:val="00566A3D"/>
    <w:rsid w:val="00577806"/>
    <w:rsid w:val="00582ED2"/>
    <w:rsid w:val="00584F5E"/>
    <w:rsid w:val="00594EE3"/>
    <w:rsid w:val="005A54B3"/>
    <w:rsid w:val="005C1492"/>
    <w:rsid w:val="005D311D"/>
    <w:rsid w:val="005D6E67"/>
    <w:rsid w:val="005F12A7"/>
    <w:rsid w:val="00602F52"/>
    <w:rsid w:val="00616B0D"/>
    <w:rsid w:val="00636431"/>
    <w:rsid w:val="006417B5"/>
    <w:rsid w:val="00655FA0"/>
    <w:rsid w:val="00656A0E"/>
    <w:rsid w:val="00665CAF"/>
    <w:rsid w:val="00671BD6"/>
    <w:rsid w:val="00673997"/>
    <w:rsid w:val="00687C8C"/>
    <w:rsid w:val="006C40EC"/>
    <w:rsid w:val="006D023A"/>
    <w:rsid w:val="006F4CD2"/>
    <w:rsid w:val="006F7FB0"/>
    <w:rsid w:val="00730029"/>
    <w:rsid w:val="0073685C"/>
    <w:rsid w:val="00746C40"/>
    <w:rsid w:val="007500CB"/>
    <w:rsid w:val="00750166"/>
    <w:rsid w:val="007600E3"/>
    <w:rsid w:val="00775043"/>
    <w:rsid w:val="007801C6"/>
    <w:rsid w:val="007A2D28"/>
    <w:rsid w:val="007B3CA6"/>
    <w:rsid w:val="007C02B0"/>
    <w:rsid w:val="007C0720"/>
    <w:rsid w:val="007C42B8"/>
    <w:rsid w:val="007C4939"/>
    <w:rsid w:val="007E268C"/>
    <w:rsid w:val="007F0157"/>
    <w:rsid w:val="007F0DC6"/>
    <w:rsid w:val="007F7DEA"/>
    <w:rsid w:val="00803C99"/>
    <w:rsid w:val="0081106A"/>
    <w:rsid w:val="00812A0D"/>
    <w:rsid w:val="00832885"/>
    <w:rsid w:val="008366A3"/>
    <w:rsid w:val="008447C1"/>
    <w:rsid w:val="008605CB"/>
    <w:rsid w:val="008749DA"/>
    <w:rsid w:val="00893E2D"/>
    <w:rsid w:val="0089447F"/>
    <w:rsid w:val="008B3263"/>
    <w:rsid w:val="008B6EAD"/>
    <w:rsid w:val="008B744F"/>
    <w:rsid w:val="008C36B6"/>
    <w:rsid w:val="008D5411"/>
    <w:rsid w:val="008E7291"/>
    <w:rsid w:val="008F4F88"/>
    <w:rsid w:val="009005B0"/>
    <w:rsid w:val="0090236B"/>
    <w:rsid w:val="00903AFF"/>
    <w:rsid w:val="009106AB"/>
    <w:rsid w:val="0091551A"/>
    <w:rsid w:val="00915878"/>
    <w:rsid w:val="00923EED"/>
    <w:rsid w:val="009422B9"/>
    <w:rsid w:val="00942441"/>
    <w:rsid w:val="009521B5"/>
    <w:rsid w:val="00960BF8"/>
    <w:rsid w:val="00966CF2"/>
    <w:rsid w:val="00972E00"/>
    <w:rsid w:val="00983562"/>
    <w:rsid w:val="009D18A1"/>
    <w:rsid w:val="009F276C"/>
    <w:rsid w:val="00A00BD0"/>
    <w:rsid w:val="00A02062"/>
    <w:rsid w:val="00A0326F"/>
    <w:rsid w:val="00A07EA3"/>
    <w:rsid w:val="00A10C77"/>
    <w:rsid w:val="00A14F0E"/>
    <w:rsid w:val="00A27329"/>
    <w:rsid w:val="00A330FE"/>
    <w:rsid w:val="00A465FD"/>
    <w:rsid w:val="00A57269"/>
    <w:rsid w:val="00A6049B"/>
    <w:rsid w:val="00A63C0A"/>
    <w:rsid w:val="00A65A71"/>
    <w:rsid w:val="00A72F36"/>
    <w:rsid w:val="00A73A43"/>
    <w:rsid w:val="00A81C30"/>
    <w:rsid w:val="00A86DA4"/>
    <w:rsid w:val="00AA77A7"/>
    <w:rsid w:val="00AA7D7F"/>
    <w:rsid w:val="00AB4442"/>
    <w:rsid w:val="00AC4164"/>
    <w:rsid w:val="00AC42D3"/>
    <w:rsid w:val="00AD2212"/>
    <w:rsid w:val="00AD3AAF"/>
    <w:rsid w:val="00AE364B"/>
    <w:rsid w:val="00AE3A5A"/>
    <w:rsid w:val="00AE762E"/>
    <w:rsid w:val="00AF3394"/>
    <w:rsid w:val="00B11296"/>
    <w:rsid w:val="00B12A9C"/>
    <w:rsid w:val="00B1325B"/>
    <w:rsid w:val="00B17ADE"/>
    <w:rsid w:val="00B347AB"/>
    <w:rsid w:val="00B50ED4"/>
    <w:rsid w:val="00B67BBA"/>
    <w:rsid w:val="00B75676"/>
    <w:rsid w:val="00B801EB"/>
    <w:rsid w:val="00B80FDC"/>
    <w:rsid w:val="00B855F1"/>
    <w:rsid w:val="00BA121D"/>
    <w:rsid w:val="00BA6055"/>
    <w:rsid w:val="00BB167A"/>
    <w:rsid w:val="00BC0487"/>
    <w:rsid w:val="00BC0E1F"/>
    <w:rsid w:val="00BD03B7"/>
    <w:rsid w:val="00BD35D7"/>
    <w:rsid w:val="00BE1D3B"/>
    <w:rsid w:val="00BE2DFC"/>
    <w:rsid w:val="00BE50CC"/>
    <w:rsid w:val="00BF2D29"/>
    <w:rsid w:val="00C03D36"/>
    <w:rsid w:val="00C07670"/>
    <w:rsid w:val="00C2133F"/>
    <w:rsid w:val="00C36022"/>
    <w:rsid w:val="00C43C7F"/>
    <w:rsid w:val="00C5282A"/>
    <w:rsid w:val="00C707BA"/>
    <w:rsid w:val="00C9426B"/>
    <w:rsid w:val="00C94CCB"/>
    <w:rsid w:val="00C96E75"/>
    <w:rsid w:val="00CA6758"/>
    <w:rsid w:val="00CB4ED4"/>
    <w:rsid w:val="00CB5151"/>
    <w:rsid w:val="00CB5F1E"/>
    <w:rsid w:val="00CD5081"/>
    <w:rsid w:val="00CE0981"/>
    <w:rsid w:val="00CE3285"/>
    <w:rsid w:val="00CE35F8"/>
    <w:rsid w:val="00CE45D8"/>
    <w:rsid w:val="00CF386B"/>
    <w:rsid w:val="00CF76E6"/>
    <w:rsid w:val="00D32464"/>
    <w:rsid w:val="00D473C2"/>
    <w:rsid w:val="00D55806"/>
    <w:rsid w:val="00D62607"/>
    <w:rsid w:val="00D66803"/>
    <w:rsid w:val="00D677D8"/>
    <w:rsid w:val="00D778BB"/>
    <w:rsid w:val="00D77E92"/>
    <w:rsid w:val="00D815E4"/>
    <w:rsid w:val="00D9221C"/>
    <w:rsid w:val="00D93C71"/>
    <w:rsid w:val="00DD6A5F"/>
    <w:rsid w:val="00DE4C29"/>
    <w:rsid w:val="00DF1903"/>
    <w:rsid w:val="00DF33FA"/>
    <w:rsid w:val="00E05A72"/>
    <w:rsid w:val="00E16422"/>
    <w:rsid w:val="00E16778"/>
    <w:rsid w:val="00E33B2B"/>
    <w:rsid w:val="00E365E0"/>
    <w:rsid w:val="00EC049E"/>
    <w:rsid w:val="00ED195C"/>
    <w:rsid w:val="00ED1A51"/>
    <w:rsid w:val="00F13C3C"/>
    <w:rsid w:val="00F317FB"/>
    <w:rsid w:val="00F52067"/>
    <w:rsid w:val="00F60C35"/>
    <w:rsid w:val="00F82691"/>
    <w:rsid w:val="00F87E02"/>
    <w:rsid w:val="00FC35BC"/>
    <w:rsid w:val="00FD20B8"/>
    <w:rsid w:val="00FF272D"/>
    <w:rsid w:val="017E4E9D"/>
    <w:rsid w:val="02BBC212"/>
    <w:rsid w:val="032F269B"/>
    <w:rsid w:val="03E6577D"/>
    <w:rsid w:val="0488D75F"/>
    <w:rsid w:val="04949611"/>
    <w:rsid w:val="04A91E91"/>
    <w:rsid w:val="04B829D6"/>
    <w:rsid w:val="07C6D9F5"/>
    <w:rsid w:val="07EF4ABF"/>
    <w:rsid w:val="0A31F99E"/>
    <w:rsid w:val="0BCDC9FF"/>
    <w:rsid w:val="0CD828EC"/>
    <w:rsid w:val="0EECBEC1"/>
    <w:rsid w:val="10A159EC"/>
    <w:rsid w:val="1158A216"/>
    <w:rsid w:val="1162AF8F"/>
    <w:rsid w:val="1637E5E1"/>
    <w:rsid w:val="17A8BB5C"/>
    <w:rsid w:val="19F0EEFE"/>
    <w:rsid w:val="1B7718E3"/>
    <w:rsid w:val="1BBCE494"/>
    <w:rsid w:val="1CBA8DBB"/>
    <w:rsid w:val="1D87ABB0"/>
    <w:rsid w:val="1E2D4E80"/>
    <w:rsid w:val="1E5440A6"/>
    <w:rsid w:val="1EFF71D1"/>
    <w:rsid w:val="211CD916"/>
    <w:rsid w:val="228BEDDB"/>
    <w:rsid w:val="23ED11D0"/>
    <w:rsid w:val="240FB2C2"/>
    <w:rsid w:val="25C6559A"/>
    <w:rsid w:val="282E9E2A"/>
    <w:rsid w:val="28EF29C0"/>
    <w:rsid w:val="2B39A5DE"/>
    <w:rsid w:val="2B7D3C3A"/>
    <w:rsid w:val="2B9747A5"/>
    <w:rsid w:val="2CB4C631"/>
    <w:rsid w:val="2FAECABA"/>
    <w:rsid w:val="33ACC6A3"/>
    <w:rsid w:val="34B74CC3"/>
    <w:rsid w:val="34E7AB94"/>
    <w:rsid w:val="38C10B68"/>
    <w:rsid w:val="3B56ED18"/>
    <w:rsid w:val="3C35C523"/>
    <w:rsid w:val="41D002E2"/>
    <w:rsid w:val="4392FEB1"/>
    <w:rsid w:val="45120A25"/>
    <w:rsid w:val="453506DE"/>
    <w:rsid w:val="47587D11"/>
    <w:rsid w:val="482A8E3D"/>
    <w:rsid w:val="492E492A"/>
    <w:rsid w:val="49E57B48"/>
    <w:rsid w:val="4B594655"/>
    <w:rsid w:val="4C6E7BC3"/>
    <w:rsid w:val="4CA42FFB"/>
    <w:rsid w:val="5017D3CE"/>
    <w:rsid w:val="51487FBF"/>
    <w:rsid w:val="51D764D0"/>
    <w:rsid w:val="52E9ACF5"/>
    <w:rsid w:val="52F0840A"/>
    <w:rsid w:val="53C6A56B"/>
    <w:rsid w:val="54B68AE4"/>
    <w:rsid w:val="58D7849E"/>
    <w:rsid w:val="5AECFE42"/>
    <w:rsid w:val="5B5F72EC"/>
    <w:rsid w:val="5C23F79F"/>
    <w:rsid w:val="5C3CF00A"/>
    <w:rsid w:val="5CF99A07"/>
    <w:rsid w:val="608C0016"/>
    <w:rsid w:val="616BF0B0"/>
    <w:rsid w:val="6338CA15"/>
    <w:rsid w:val="65BE59D3"/>
    <w:rsid w:val="65CF0906"/>
    <w:rsid w:val="6852D1B1"/>
    <w:rsid w:val="6A102F45"/>
    <w:rsid w:val="6A2E68A4"/>
    <w:rsid w:val="6A6008B3"/>
    <w:rsid w:val="6ABC11A0"/>
    <w:rsid w:val="6D16AF38"/>
    <w:rsid w:val="6DE6216B"/>
    <w:rsid w:val="6FABD12D"/>
    <w:rsid w:val="7136C672"/>
    <w:rsid w:val="721F0A68"/>
    <w:rsid w:val="72499998"/>
    <w:rsid w:val="72E47D59"/>
    <w:rsid w:val="734DABB5"/>
    <w:rsid w:val="7352FDF2"/>
    <w:rsid w:val="7556AB2A"/>
    <w:rsid w:val="762AF228"/>
    <w:rsid w:val="779FBAAF"/>
    <w:rsid w:val="77D51DD6"/>
    <w:rsid w:val="7A34FE30"/>
    <w:rsid w:val="7A470DE8"/>
    <w:rsid w:val="7B13EFD7"/>
    <w:rsid w:val="7BDF79B2"/>
    <w:rsid w:val="7E6BB307"/>
    <w:rsid w:val="7EB0AA98"/>
    <w:rsid w:val="7ED65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0BDB"/>
  <w15:chartTrackingRefBased/>
  <w15:docId w15:val="{4B901AA4-EA17-BB4E-9129-2A046955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0">
    <w:name w:val="Normal"/>
    <w:qFormat/>
    <w:rsid w:val="008749DA"/>
    <w:pPr>
      <w:spacing w:before="60" w:line="240" w:lineRule="exact"/>
    </w:pPr>
    <w:rPr>
      <w:rFonts w:ascii="Arial" w:eastAsia="Times New Roman" w:hAnsi="Arial" w:cs="Times New Roman"/>
      <w:sz w:val="1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0"/>
    <w:link w:val="KopfzeileZchn"/>
    <w:unhideWhenUsed/>
    <w:rsid w:val="005D6E67"/>
    <w:pPr>
      <w:tabs>
        <w:tab w:val="center" w:pos="4536"/>
        <w:tab w:val="right" w:pos="9072"/>
      </w:tabs>
    </w:pPr>
  </w:style>
  <w:style w:type="character" w:customStyle="1" w:styleId="KopfzeileZchn">
    <w:name w:val="Kopfzeile Zchn"/>
    <w:basedOn w:val="Absatz-Standardschriftart"/>
    <w:link w:val="Kopfzeile"/>
    <w:rsid w:val="005D6E67"/>
  </w:style>
  <w:style w:type="paragraph" w:styleId="Fuzeile">
    <w:name w:val="footer"/>
    <w:basedOn w:val="Standard0"/>
    <w:link w:val="FuzeileZchn"/>
    <w:uiPriority w:val="99"/>
    <w:unhideWhenUsed/>
    <w:rsid w:val="005D6E67"/>
    <w:pPr>
      <w:tabs>
        <w:tab w:val="center" w:pos="4536"/>
        <w:tab w:val="right" w:pos="9072"/>
      </w:tabs>
    </w:pPr>
  </w:style>
  <w:style w:type="character" w:customStyle="1" w:styleId="FuzeileZchn">
    <w:name w:val="Fußzeile Zchn"/>
    <w:basedOn w:val="Absatz-Standardschriftart"/>
    <w:link w:val="Fuzeile"/>
    <w:uiPriority w:val="99"/>
    <w:rsid w:val="005D6E67"/>
  </w:style>
  <w:style w:type="paragraph" w:styleId="Listenabsatz">
    <w:name w:val="List Paragraph"/>
    <w:aliases w:val="VNR_T2P_Listenabsatz"/>
    <w:basedOn w:val="Standard0"/>
    <w:uiPriority w:val="34"/>
    <w:qFormat/>
    <w:rsid w:val="005D6E67"/>
    <w:pPr>
      <w:ind w:left="720"/>
      <w:contextualSpacing/>
    </w:pPr>
    <w:rPr>
      <w:rFonts w:ascii="Times New Roman" w:eastAsiaTheme="minorEastAsia" w:hAnsi="Times New Roman"/>
    </w:rPr>
  </w:style>
  <w:style w:type="character" w:styleId="Seitenzahl">
    <w:name w:val="page number"/>
    <w:basedOn w:val="Absatz-Standardschriftart"/>
    <w:rsid w:val="00542FD8"/>
  </w:style>
  <w:style w:type="paragraph" w:styleId="Titel">
    <w:name w:val="Title"/>
    <w:basedOn w:val="Standard0"/>
    <w:link w:val="TitelZchn"/>
    <w:qFormat/>
    <w:rsid w:val="00542FD8"/>
    <w:pPr>
      <w:jc w:val="center"/>
    </w:pPr>
    <w:rPr>
      <w:b/>
      <w:sz w:val="28"/>
      <w:szCs w:val="20"/>
      <w:lang w:val="x-none" w:eastAsia="x-none"/>
    </w:rPr>
  </w:style>
  <w:style w:type="character" w:customStyle="1" w:styleId="TitelZchn">
    <w:name w:val="Titel Zchn"/>
    <w:basedOn w:val="Absatz-Standardschriftart"/>
    <w:link w:val="Titel"/>
    <w:rsid w:val="00542FD8"/>
    <w:rPr>
      <w:rFonts w:ascii="Arial" w:eastAsia="Times New Roman" w:hAnsi="Arial" w:cs="Times New Roman"/>
      <w:b/>
      <w:sz w:val="28"/>
      <w:szCs w:val="20"/>
      <w:lang w:val="x-none" w:eastAsia="x-none"/>
    </w:rPr>
  </w:style>
  <w:style w:type="paragraph" w:customStyle="1" w:styleId="Standard">
    <w:name w:val="Standard •"/>
    <w:basedOn w:val="Standard0"/>
    <w:qFormat/>
    <w:rsid w:val="00CD5081"/>
    <w:pPr>
      <w:numPr>
        <w:numId w:val="2"/>
      </w:numPr>
    </w:pPr>
  </w:style>
  <w:style w:type="paragraph" w:customStyle="1" w:styleId="Standardb">
    <w:name w:val="Standard b"/>
    <w:basedOn w:val="Standard0"/>
    <w:qFormat/>
    <w:rsid w:val="00CD5081"/>
    <w:pPr>
      <w:framePr w:hSpace="141" w:wrap="around" w:vAnchor="page" w:hAnchor="margin" w:y="2131"/>
    </w:pPr>
    <w:rPr>
      <w:b/>
    </w:rPr>
  </w:style>
  <w:style w:type="table" w:styleId="Gitternetztabelle2Akzent1">
    <w:name w:val="Grid Table 2 Accent 1"/>
    <w:basedOn w:val="NormaleTabelle"/>
    <w:uiPriority w:val="47"/>
    <w:rsid w:val="00A14F0E"/>
    <w:rPr>
      <w:rFonts w:ascii="Times New Roman" w:eastAsia="Times New Roman" w:hAnsi="Times New Roman"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1hellAkzent5">
    <w:name w:val="Grid Table 1 Light Accent 5"/>
    <w:basedOn w:val="NormaleTabelle"/>
    <w:uiPriority w:val="46"/>
    <w:rsid w:val="00A14F0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A14F0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C9426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enraster">
    <w:name w:val="Table Grid"/>
    <w:basedOn w:val="NormaleTabelle"/>
    <w:uiPriority w:val="39"/>
    <w:rsid w:val="007F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P">
    <w:name w:val="TTP"/>
    <w:basedOn w:val="FarbigeListe-Akzent1"/>
    <w:uiPriority w:val="99"/>
    <w:rsid w:val="007F0DC6"/>
    <w:tblPr/>
    <w:tcPr>
      <w:shd w:val="clear" w:color="auto" w:fill="BAD74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7farbigAkzent6">
    <w:name w:val="List Table 7 Colorful Accent 6"/>
    <w:basedOn w:val="NormaleTabelle"/>
    <w:uiPriority w:val="52"/>
    <w:rsid w:val="007F0DC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FarbigeListe-Akzent1">
    <w:name w:val="Colorful List Accent 1"/>
    <w:basedOn w:val="NormaleTabelle"/>
    <w:uiPriority w:val="72"/>
    <w:semiHidden/>
    <w:unhideWhenUsed/>
    <w:rsid w:val="007F0D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6farbigAkzent5">
    <w:name w:val="List Table 6 Colorful Accent 5"/>
    <w:basedOn w:val="NormaleTabelle"/>
    <w:uiPriority w:val="51"/>
    <w:rsid w:val="007F0DC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NormalTable0">
    <w:name w:val="Normal Table0"/>
    <w:uiPriority w:val="2"/>
    <w:semiHidden/>
    <w:unhideWhenUsed/>
    <w:qFormat/>
    <w:rsid w:val="00903AF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0"/>
    <w:uiPriority w:val="1"/>
    <w:qFormat/>
    <w:rsid w:val="00903AFF"/>
    <w:pPr>
      <w:widowControl w:val="0"/>
      <w:autoSpaceDE w:val="0"/>
      <w:autoSpaceDN w:val="0"/>
      <w:spacing w:before="0" w:line="240" w:lineRule="auto"/>
    </w:pPr>
    <w:rPr>
      <w:rFonts w:ascii="IcoFont" w:eastAsia="IcoFont" w:hAnsi="IcoFont" w:cs="IcoFont"/>
      <w:sz w:val="22"/>
      <w:szCs w:val="22"/>
      <w:lang w:val="en-US" w:eastAsia="en-US"/>
    </w:rPr>
  </w:style>
  <w:style w:type="paragraph" w:styleId="Textkrper">
    <w:name w:val="Body Text"/>
    <w:basedOn w:val="Standard0"/>
    <w:link w:val="TextkrperZchn"/>
    <w:uiPriority w:val="1"/>
    <w:qFormat/>
    <w:rsid w:val="006F4CD2"/>
    <w:pPr>
      <w:widowControl w:val="0"/>
      <w:autoSpaceDE w:val="0"/>
      <w:autoSpaceDN w:val="0"/>
      <w:spacing w:before="0" w:line="240" w:lineRule="auto"/>
    </w:pPr>
    <w:rPr>
      <w:rFonts w:eastAsia="Arial" w:cs="Arial"/>
      <w:sz w:val="28"/>
      <w:szCs w:val="28"/>
      <w:lang w:val="en-US" w:eastAsia="en-US"/>
    </w:rPr>
  </w:style>
  <w:style w:type="character" w:customStyle="1" w:styleId="TextkrperZchn">
    <w:name w:val="Textkörper Zchn"/>
    <w:basedOn w:val="Absatz-Standardschriftart"/>
    <w:link w:val="Textkrper"/>
    <w:uiPriority w:val="1"/>
    <w:rsid w:val="006F4CD2"/>
    <w:rPr>
      <w:rFonts w:ascii="Arial" w:eastAsia="Arial" w:hAnsi="Arial" w:cs="Arial"/>
      <w:sz w:val="28"/>
      <w:szCs w:val="28"/>
      <w:lang w:val="en-US"/>
    </w:rPr>
  </w:style>
  <w:style w:type="paragraph" w:customStyle="1" w:styleId="Standardabc">
    <w:name w:val="Standard abc"/>
    <w:basedOn w:val="Standard0"/>
    <w:qFormat/>
    <w:rsid w:val="00582ED2"/>
    <w:pPr>
      <w:numPr>
        <w:numId w:val="3"/>
      </w:numPr>
      <w:spacing w:before="120"/>
      <w:ind w:left="568" w:hanging="284"/>
    </w:pPr>
    <w:rPr>
      <w:rFonts w:eastAsiaTheme="minorHAnsi" w:cs="Times New Roman (Textkörper CS)"/>
      <w:lang w:eastAsia="en-US"/>
    </w:rPr>
  </w:style>
  <w:style w:type="paragraph" w:customStyle="1" w:styleId="Check">
    <w:name w:val="Check"/>
    <w:basedOn w:val="Standard0"/>
    <w:qFormat/>
    <w:rsid w:val="00AA7D7F"/>
    <w:pPr>
      <w:autoSpaceDE w:val="0"/>
      <w:autoSpaceDN w:val="0"/>
      <w:adjustRightInd w:val="0"/>
      <w:jc w:val="center"/>
    </w:pPr>
    <w:rPr>
      <w:rFonts w:cs="Arial"/>
      <w:sz w:val="24"/>
    </w:rPr>
  </w:style>
  <w:style w:type="numbering" w:customStyle="1" w:styleId="AktuelleListe1">
    <w:name w:val="Aktuelle Liste1"/>
    <w:uiPriority w:val="99"/>
    <w:rsid w:val="00411561"/>
    <w:pPr>
      <w:numPr>
        <w:numId w:val="4"/>
      </w:numPr>
    </w:pPr>
  </w:style>
  <w:style w:type="paragraph" w:customStyle="1" w:styleId="Tabellenkopf">
    <w:name w:val="Tabellenkopf"/>
    <w:basedOn w:val="Standard0"/>
    <w:qFormat/>
    <w:rsid w:val="0015088B"/>
    <w:pPr>
      <w:autoSpaceDE w:val="0"/>
      <w:autoSpaceDN w:val="0"/>
      <w:adjustRightInd w:val="0"/>
      <w:spacing w:line="240" w:lineRule="atLeast"/>
      <w:textAlignment w:val="center"/>
    </w:pPr>
    <w:rPr>
      <w:rFonts w:cs="Arial"/>
      <w:b/>
      <w:bCs/>
      <w:color w:val="FFFFFF"/>
      <w:szCs w:val="20"/>
    </w:rPr>
  </w:style>
  <w:style w:type="paragraph" w:customStyle="1" w:styleId="TABELLE123">
    <w:name w:val="TABELLE 123"/>
    <w:qFormat/>
    <w:rsid w:val="000B62B8"/>
    <w:pPr>
      <w:numPr>
        <w:numId w:val="7"/>
      </w:numPr>
      <w:autoSpaceDE w:val="0"/>
      <w:autoSpaceDN w:val="0"/>
      <w:adjustRightInd w:val="0"/>
      <w:spacing w:line="240" w:lineRule="atLeast"/>
      <w:jc w:val="center"/>
      <w:textAlignment w:val="center"/>
    </w:pPr>
    <w:rPr>
      <w:rFonts w:ascii="Arial" w:eastAsia="Times New Roman" w:hAnsi="Arial" w:cs="Arial"/>
      <w:b/>
      <w:bCs/>
      <w:caps/>
      <w:color w:val="FFFFFF"/>
      <w:szCs w:val="20"/>
      <w:lang w:eastAsia="de-DE"/>
    </w:rPr>
  </w:style>
  <w:style w:type="numbering" w:customStyle="1" w:styleId="TABELLE">
    <w:name w:val="TABELLE"/>
    <w:uiPriority w:val="99"/>
    <w:rsid w:val="00170317"/>
    <w:pPr>
      <w:numPr>
        <w:numId w:val="6"/>
      </w:numPr>
    </w:pPr>
  </w:style>
  <w:style w:type="numbering" w:customStyle="1" w:styleId="AktuelleListe2">
    <w:name w:val="Aktuelle Liste2"/>
    <w:uiPriority w:val="99"/>
    <w:rsid w:val="00584F5E"/>
    <w:pPr>
      <w:numPr>
        <w:numId w:val="5"/>
      </w:numPr>
    </w:pPr>
  </w:style>
  <w:style w:type="paragraph" w:customStyle="1" w:styleId="TTP-Ebene1">
    <w:name w:val="TTP - Ebene 1"/>
    <w:basedOn w:val="Standard0"/>
    <w:next w:val="TTP-Ebene2"/>
    <w:uiPriority w:val="99"/>
    <w:rsid w:val="00F13C3C"/>
    <w:pPr>
      <w:numPr>
        <w:numId w:val="8"/>
      </w:numPr>
      <w:autoSpaceDE w:val="0"/>
      <w:autoSpaceDN w:val="0"/>
      <w:adjustRightInd w:val="0"/>
      <w:spacing w:before="0" w:line="360" w:lineRule="atLeast"/>
      <w:ind w:left="0" w:right="85" w:firstLine="0"/>
      <w:jc w:val="right"/>
      <w:textAlignment w:val="center"/>
    </w:pPr>
    <w:rPr>
      <w:rFonts w:eastAsiaTheme="minorHAnsi" w:cs="Arial"/>
      <w:b/>
      <w:bCs/>
      <w:color w:val="FFFFFF"/>
      <w:sz w:val="30"/>
      <w:szCs w:val="30"/>
      <w:lang w:eastAsia="en-US"/>
    </w:rPr>
  </w:style>
  <w:style w:type="paragraph" w:customStyle="1" w:styleId="TTP-Ebene2">
    <w:name w:val="TTP - Ebene 2"/>
    <w:basedOn w:val="Standard0"/>
    <w:uiPriority w:val="99"/>
    <w:rsid w:val="00C96E75"/>
    <w:pPr>
      <w:numPr>
        <w:numId w:val="9"/>
      </w:numPr>
      <w:autoSpaceDE w:val="0"/>
      <w:autoSpaceDN w:val="0"/>
      <w:adjustRightInd w:val="0"/>
      <w:spacing w:before="0" w:line="240" w:lineRule="atLeast"/>
      <w:textAlignment w:val="center"/>
    </w:pPr>
    <w:rPr>
      <w:rFonts w:eastAsiaTheme="minorHAnsi" w:cs="Arial"/>
      <w:b/>
      <w:bCs/>
      <w:color w:val="000000"/>
      <w:szCs w:val="18"/>
      <w:lang w:eastAsia="en-US"/>
    </w:rPr>
  </w:style>
  <w:style w:type="numbering" w:customStyle="1" w:styleId="AktuelleListe3">
    <w:name w:val="Aktuelle Liste3"/>
    <w:uiPriority w:val="99"/>
    <w:rsid w:val="00307D4D"/>
    <w:pPr>
      <w:numPr>
        <w:numId w:val="10"/>
      </w:numPr>
    </w:pPr>
  </w:style>
  <w:style w:type="numbering" w:customStyle="1" w:styleId="AktuelleListe4">
    <w:name w:val="Aktuelle Liste4"/>
    <w:uiPriority w:val="99"/>
    <w:rsid w:val="00307D4D"/>
    <w:pPr>
      <w:numPr>
        <w:numId w:val="11"/>
      </w:numPr>
    </w:pPr>
  </w:style>
  <w:style w:type="paragraph" w:customStyle="1" w:styleId="Absatzwei">
    <w:name w:val="Absatz weiß"/>
    <w:basedOn w:val="Standard0"/>
    <w:qFormat/>
    <w:rsid w:val="00A63C0A"/>
    <w:pPr>
      <w:framePr w:hSpace="141" w:wrap="around" w:vAnchor="text" w:hAnchor="page" w:x="643" w:y="1"/>
      <w:suppressOverlap/>
    </w:pPr>
    <w:rPr>
      <w:b/>
      <w:bCs/>
      <w:color w:val="FFFFFF" w:themeColor="background1"/>
    </w:rPr>
  </w:style>
  <w:style w:type="paragraph" w:customStyle="1" w:styleId="TTPTabHL">
    <w:name w:val="TTP Tab HL"/>
    <w:rsid w:val="00FC35BC"/>
    <w:pPr>
      <w:jc w:val="center"/>
    </w:pPr>
    <w:rPr>
      <w:rFonts w:ascii="Arial" w:hAnsi="Arial" w:cs="Arial"/>
      <w:b/>
      <w:bCs/>
      <w:color w:val="FFFFFF"/>
      <w:sz w:val="30"/>
      <w:szCs w:val="30"/>
    </w:rPr>
  </w:style>
  <w:style w:type="numbering" w:customStyle="1" w:styleId="AktuelleListe5">
    <w:name w:val="Aktuelle Liste5"/>
    <w:uiPriority w:val="99"/>
    <w:rsid w:val="00211D5D"/>
    <w:pPr>
      <w:numPr>
        <w:numId w:val="12"/>
      </w:numPr>
    </w:pPr>
  </w:style>
  <w:style w:type="numbering" w:customStyle="1" w:styleId="AktuelleListe6">
    <w:name w:val="Aktuelle Liste6"/>
    <w:uiPriority w:val="99"/>
    <w:rsid w:val="00AD3AAF"/>
    <w:pPr>
      <w:numPr>
        <w:numId w:val="13"/>
      </w:numPr>
    </w:pPr>
  </w:style>
  <w:style w:type="numbering" w:customStyle="1" w:styleId="AktuelleListe7">
    <w:name w:val="Aktuelle Liste7"/>
    <w:uiPriority w:val="99"/>
    <w:rsid w:val="00C96E75"/>
    <w:pPr>
      <w:numPr>
        <w:numId w:val="15"/>
      </w:numPr>
    </w:pPr>
  </w:style>
  <w:style w:type="numbering" w:customStyle="1" w:styleId="AktuelleListe8">
    <w:name w:val="Aktuelle Liste8"/>
    <w:uiPriority w:val="99"/>
    <w:rsid w:val="00C96E75"/>
    <w:pPr>
      <w:numPr>
        <w:numId w:val="16"/>
      </w:numPr>
    </w:pPr>
  </w:style>
  <w:style w:type="numbering" w:customStyle="1" w:styleId="AktuelleListe9">
    <w:name w:val="Aktuelle Liste9"/>
    <w:uiPriority w:val="99"/>
    <w:rsid w:val="00C96E75"/>
    <w:pPr>
      <w:numPr>
        <w:numId w:val="17"/>
      </w:numPr>
    </w:pPr>
  </w:style>
  <w:style w:type="character" w:customStyle="1" w:styleId="VNRT2PZeichenfett">
    <w:name w:val="VNR_T2P_Zeichen_fett"/>
    <w:basedOn w:val="Absatz-Standardschriftart"/>
    <w:uiPriority w:val="1"/>
    <w:qFormat/>
    <w:rsid w:val="00AC42D3"/>
    <w:rPr>
      <w:b/>
      <w:bCs/>
    </w:rPr>
  </w:style>
  <w:style w:type="character" w:customStyle="1" w:styleId="VNRT2BZeichenkursiv">
    <w:name w:val="VNR_T2B_Zeichen_kursiv"/>
    <w:basedOn w:val="Absatz-Standardschriftart"/>
    <w:uiPriority w:val="1"/>
    <w:qFormat/>
    <w:rsid w:val="00AC42D3"/>
    <w:rPr>
      <w:i/>
    </w:rPr>
  </w:style>
  <w:style w:type="table" w:styleId="TabellemithellemGitternetz">
    <w:name w:val="Grid Table Light"/>
    <w:basedOn w:val="NormaleTabelle"/>
    <w:uiPriority w:val="40"/>
    <w:rsid w:val="008B74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r">
    <w:name w:val="Leer"/>
    <w:basedOn w:val="Standard0"/>
    <w:qFormat/>
    <w:rsid w:val="00E33B2B"/>
    <w:pPr>
      <w:spacing w:before="0" w:line="240"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277466">
      <w:bodyDiv w:val="1"/>
      <w:marLeft w:val="0"/>
      <w:marRight w:val="0"/>
      <w:marTop w:val="0"/>
      <w:marBottom w:val="0"/>
      <w:divBdr>
        <w:top w:val="none" w:sz="0" w:space="0" w:color="auto"/>
        <w:left w:val="none" w:sz="0" w:space="0" w:color="auto"/>
        <w:bottom w:val="none" w:sz="0" w:space="0" w:color="auto"/>
        <w:right w:val="none" w:sz="0" w:space="0" w:color="auto"/>
      </w:divBdr>
    </w:div>
    <w:div w:id="322204704">
      <w:bodyDiv w:val="1"/>
      <w:marLeft w:val="0"/>
      <w:marRight w:val="0"/>
      <w:marTop w:val="0"/>
      <w:marBottom w:val="0"/>
      <w:divBdr>
        <w:top w:val="none" w:sz="0" w:space="0" w:color="auto"/>
        <w:left w:val="none" w:sz="0" w:space="0" w:color="auto"/>
        <w:bottom w:val="none" w:sz="0" w:space="0" w:color="auto"/>
        <w:right w:val="none" w:sz="0" w:space="0" w:color="auto"/>
      </w:divBdr>
    </w:div>
    <w:div w:id="412435968">
      <w:bodyDiv w:val="1"/>
      <w:marLeft w:val="0"/>
      <w:marRight w:val="0"/>
      <w:marTop w:val="0"/>
      <w:marBottom w:val="0"/>
      <w:divBdr>
        <w:top w:val="none" w:sz="0" w:space="0" w:color="auto"/>
        <w:left w:val="none" w:sz="0" w:space="0" w:color="auto"/>
        <w:bottom w:val="none" w:sz="0" w:space="0" w:color="auto"/>
        <w:right w:val="none" w:sz="0" w:space="0" w:color="auto"/>
      </w:divBdr>
    </w:div>
    <w:div w:id="482547728">
      <w:bodyDiv w:val="1"/>
      <w:marLeft w:val="0"/>
      <w:marRight w:val="0"/>
      <w:marTop w:val="0"/>
      <w:marBottom w:val="0"/>
      <w:divBdr>
        <w:top w:val="none" w:sz="0" w:space="0" w:color="auto"/>
        <w:left w:val="none" w:sz="0" w:space="0" w:color="auto"/>
        <w:bottom w:val="none" w:sz="0" w:space="0" w:color="auto"/>
        <w:right w:val="none" w:sz="0" w:space="0" w:color="auto"/>
      </w:divBdr>
    </w:div>
    <w:div w:id="680007311">
      <w:bodyDiv w:val="1"/>
      <w:marLeft w:val="0"/>
      <w:marRight w:val="0"/>
      <w:marTop w:val="0"/>
      <w:marBottom w:val="0"/>
      <w:divBdr>
        <w:top w:val="none" w:sz="0" w:space="0" w:color="auto"/>
        <w:left w:val="none" w:sz="0" w:space="0" w:color="auto"/>
        <w:bottom w:val="none" w:sz="0" w:space="0" w:color="auto"/>
        <w:right w:val="none" w:sz="0" w:space="0" w:color="auto"/>
      </w:divBdr>
    </w:div>
    <w:div w:id="711810542">
      <w:bodyDiv w:val="1"/>
      <w:marLeft w:val="0"/>
      <w:marRight w:val="0"/>
      <w:marTop w:val="0"/>
      <w:marBottom w:val="0"/>
      <w:divBdr>
        <w:top w:val="none" w:sz="0" w:space="0" w:color="auto"/>
        <w:left w:val="none" w:sz="0" w:space="0" w:color="auto"/>
        <w:bottom w:val="none" w:sz="0" w:space="0" w:color="auto"/>
        <w:right w:val="none" w:sz="0" w:space="0" w:color="auto"/>
      </w:divBdr>
    </w:div>
    <w:div w:id="716053512">
      <w:bodyDiv w:val="1"/>
      <w:marLeft w:val="0"/>
      <w:marRight w:val="0"/>
      <w:marTop w:val="0"/>
      <w:marBottom w:val="0"/>
      <w:divBdr>
        <w:top w:val="none" w:sz="0" w:space="0" w:color="auto"/>
        <w:left w:val="none" w:sz="0" w:space="0" w:color="auto"/>
        <w:bottom w:val="none" w:sz="0" w:space="0" w:color="auto"/>
        <w:right w:val="none" w:sz="0" w:space="0" w:color="auto"/>
      </w:divBdr>
    </w:div>
    <w:div w:id="745953232">
      <w:bodyDiv w:val="1"/>
      <w:marLeft w:val="0"/>
      <w:marRight w:val="0"/>
      <w:marTop w:val="0"/>
      <w:marBottom w:val="0"/>
      <w:divBdr>
        <w:top w:val="none" w:sz="0" w:space="0" w:color="auto"/>
        <w:left w:val="none" w:sz="0" w:space="0" w:color="auto"/>
        <w:bottom w:val="none" w:sz="0" w:space="0" w:color="auto"/>
        <w:right w:val="none" w:sz="0" w:space="0" w:color="auto"/>
      </w:divBdr>
    </w:div>
    <w:div w:id="756825214">
      <w:bodyDiv w:val="1"/>
      <w:marLeft w:val="0"/>
      <w:marRight w:val="0"/>
      <w:marTop w:val="0"/>
      <w:marBottom w:val="0"/>
      <w:divBdr>
        <w:top w:val="none" w:sz="0" w:space="0" w:color="auto"/>
        <w:left w:val="none" w:sz="0" w:space="0" w:color="auto"/>
        <w:bottom w:val="none" w:sz="0" w:space="0" w:color="auto"/>
        <w:right w:val="none" w:sz="0" w:space="0" w:color="auto"/>
      </w:divBdr>
    </w:div>
    <w:div w:id="873227875">
      <w:bodyDiv w:val="1"/>
      <w:marLeft w:val="0"/>
      <w:marRight w:val="0"/>
      <w:marTop w:val="0"/>
      <w:marBottom w:val="0"/>
      <w:divBdr>
        <w:top w:val="none" w:sz="0" w:space="0" w:color="auto"/>
        <w:left w:val="none" w:sz="0" w:space="0" w:color="auto"/>
        <w:bottom w:val="none" w:sz="0" w:space="0" w:color="auto"/>
        <w:right w:val="none" w:sz="0" w:space="0" w:color="auto"/>
      </w:divBdr>
    </w:div>
    <w:div w:id="1036156462">
      <w:bodyDiv w:val="1"/>
      <w:marLeft w:val="0"/>
      <w:marRight w:val="0"/>
      <w:marTop w:val="0"/>
      <w:marBottom w:val="0"/>
      <w:divBdr>
        <w:top w:val="none" w:sz="0" w:space="0" w:color="auto"/>
        <w:left w:val="none" w:sz="0" w:space="0" w:color="auto"/>
        <w:bottom w:val="none" w:sz="0" w:space="0" w:color="auto"/>
        <w:right w:val="none" w:sz="0" w:space="0" w:color="auto"/>
      </w:divBdr>
    </w:div>
    <w:div w:id="1039862407">
      <w:bodyDiv w:val="1"/>
      <w:marLeft w:val="0"/>
      <w:marRight w:val="0"/>
      <w:marTop w:val="0"/>
      <w:marBottom w:val="0"/>
      <w:divBdr>
        <w:top w:val="none" w:sz="0" w:space="0" w:color="auto"/>
        <w:left w:val="none" w:sz="0" w:space="0" w:color="auto"/>
        <w:bottom w:val="none" w:sz="0" w:space="0" w:color="auto"/>
        <w:right w:val="none" w:sz="0" w:space="0" w:color="auto"/>
      </w:divBdr>
    </w:div>
    <w:div w:id="1228151295">
      <w:bodyDiv w:val="1"/>
      <w:marLeft w:val="0"/>
      <w:marRight w:val="0"/>
      <w:marTop w:val="0"/>
      <w:marBottom w:val="0"/>
      <w:divBdr>
        <w:top w:val="none" w:sz="0" w:space="0" w:color="auto"/>
        <w:left w:val="none" w:sz="0" w:space="0" w:color="auto"/>
        <w:bottom w:val="none" w:sz="0" w:space="0" w:color="auto"/>
        <w:right w:val="none" w:sz="0" w:space="0" w:color="auto"/>
      </w:divBdr>
    </w:div>
    <w:div w:id="1454783573">
      <w:bodyDiv w:val="1"/>
      <w:marLeft w:val="0"/>
      <w:marRight w:val="0"/>
      <w:marTop w:val="0"/>
      <w:marBottom w:val="0"/>
      <w:divBdr>
        <w:top w:val="none" w:sz="0" w:space="0" w:color="auto"/>
        <w:left w:val="none" w:sz="0" w:space="0" w:color="auto"/>
        <w:bottom w:val="none" w:sz="0" w:space="0" w:color="auto"/>
        <w:right w:val="none" w:sz="0" w:space="0" w:color="auto"/>
      </w:divBdr>
    </w:div>
    <w:div w:id="1467621133">
      <w:bodyDiv w:val="1"/>
      <w:marLeft w:val="0"/>
      <w:marRight w:val="0"/>
      <w:marTop w:val="0"/>
      <w:marBottom w:val="0"/>
      <w:divBdr>
        <w:top w:val="none" w:sz="0" w:space="0" w:color="auto"/>
        <w:left w:val="none" w:sz="0" w:space="0" w:color="auto"/>
        <w:bottom w:val="none" w:sz="0" w:space="0" w:color="auto"/>
        <w:right w:val="none" w:sz="0" w:space="0" w:color="auto"/>
      </w:divBdr>
    </w:div>
    <w:div w:id="1519810376">
      <w:bodyDiv w:val="1"/>
      <w:marLeft w:val="0"/>
      <w:marRight w:val="0"/>
      <w:marTop w:val="0"/>
      <w:marBottom w:val="0"/>
      <w:divBdr>
        <w:top w:val="none" w:sz="0" w:space="0" w:color="auto"/>
        <w:left w:val="none" w:sz="0" w:space="0" w:color="auto"/>
        <w:bottom w:val="none" w:sz="0" w:space="0" w:color="auto"/>
        <w:right w:val="none" w:sz="0" w:space="0" w:color="auto"/>
      </w:divBdr>
    </w:div>
    <w:div w:id="1847667960">
      <w:bodyDiv w:val="1"/>
      <w:marLeft w:val="0"/>
      <w:marRight w:val="0"/>
      <w:marTop w:val="0"/>
      <w:marBottom w:val="0"/>
      <w:divBdr>
        <w:top w:val="none" w:sz="0" w:space="0" w:color="auto"/>
        <w:left w:val="none" w:sz="0" w:space="0" w:color="auto"/>
        <w:bottom w:val="none" w:sz="0" w:space="0" w:color="auto"/>
        <w:right w:val="none" w:sz="0" w:space="0" w:color="auto"/>
      </w:divBdr>
    </w:div>
    <w:div w:id="1888179664">
      <w:bodyDiv w:val="1"/>
      <w:marLeft w:val="0"/>
      <w:marRight w:val="0"/>
      <w:marTop w:val="0"/>
      <w:marBottom w:val="0"/>
      <w:divBdr>
        <w:top w:val="none" w:sz="0" w:space="0" w:color="auto"/>
        <w:left w:val="none" w:sz="0" w:space="0" w:color="auto"/>
        <w:bottom w:val="none" w:sz="0" w:space="0" w:color="auto"/>
        <w:right w:val="none" w:sz="0" w:space="0" w:color="auto"/>
      </w:divBdr>
    </w:div>
    <w:div w:id="1914579883">
      <w:bodyDiv w:val="1"/>
      <w:marLeft w:val="0"/>
      <w:marRight w:val="0"/>
      <w:marTop w:val="0"/>
      <w:marBottom w:val="0"/>
      <w:divBdr>
        <w:top w:val="none" w:sz="0" w:space="0" w:color="auto"/>
        <w:left w:val="none" w:sz="0" w:space="0" w:color="auto"/>
        <w:bottom w:val="none" w:sz="0" w:space="0" w:color="auto"/>
        <w:right w:val="none" w:sz="0" w:space="0" w:color="auto"/>
      </w:divBdr>
    </w:div>
    <w:div w:id="1985886619">
      <w:bodyDiv w:val="1"/>
      <w:marLeft w:val="0"/>
      <w:marRight w:val="0"/>
      <w:marTop w:val="0"/>
      <w:marBottom w:val="0"/>
      <w:divBdr>
        <w:top w:val="none" w:sz="0" w:space="0" w:color="auto"/>
        <w:left w:val="none" w:sz="0" w:space="0" w:color="auto"/>
        <w:bottom w:val="none" w:sz="0" w:space="0" w:color="auto"/>
        <w:right w:val="none" w:sz="0" w:space="0" w:color="auto"/>
      </w:divBdr>
    </w:div>
    <w:div w:id="2020808853">
      <w:bodyDiv w:val="1"/>
      <w:marLeft w:val="0"/>
      <w:marRight w:val="0"/>
      <w:marTop w:val="0"/>
      <w:marBottom w:val="0"/>
      <w:divBdr>
        <w:top w:val="none" w:sz="0" w:space="0" w:color="auto"/>
        <w:left w:val="none" w:sz="0" w:space="0" w:color="auto"/>
        <w:bottom w:val="none" w:sz="0" w:space="0" w:color="auto"/>
        <w:right w:val="none" w:sz="0" w:space="0" w:color="auto"/>
      </w:divBdr>
    </w:div>
    <w:div w:id="2090694421">
      <w:bodyDiv w:val="1"/>
      <w:marLeft w:val="0"/>
      <w:marRight w:val="0"/>
      <w:marTop w:val="0"/>
      <w:marBottom w:val="0"/>
      <w:divBdr>
        <w:top w:val="none" w:sz="0" w:space="0" w:color="auto"/>
        <w:left w:val="none" w:sz="0" w:space="0" w:color="auto"/>
        <w:bottom w:val="none" w:sz="0" w:space="0" w:color="auto"/>
        <w:right w:val="none" w:sz="0" w:space="0" w:color="auto"/>
      </w:divBdr>
    </w:div>
    <w:div w:id="211878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817E367A005AC4092F6AE84362C40EE" ma:contentTypeVersion="13" ma:contentTypeDescription="Ein neues Dokument erstellen." ma:contentTypeScope="" ma:versionID="838ae0e33934ea4c28f787e37e70806e">
  <xsd:schema xmlns:xsd="http://www.w3.org/2001/XMLSchema" xmlns:xs="http://www.w3.org/2001/XMLSchema" xmlns:p="http://schemas.microsoft.com/office/2006/metadata/properties" xmlns:ns2="acfc4b7d-2e14-4fe0-9854-a9241d48a869" xmlns:ns3="c08644ce-474d-435b-ad08-e3946d1d3e5a" targetNamespace="http://schemas.microsoft.com/office/2006/metadata/properties" ma:root="true" ma:fieldsID="321681328dab3d63b4542995293b78d2" ns2:_="" ns3:_="">
    <xsd:import namespace="acfc4b7d-2e14-4fe0-9854-a9241d48a869"/>
    <xsd:import namespace="c08644ce-474d-435b-ad08-e3946d1d3e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4b7d-2e14-4fe0-9854-a9241d48a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644ce-474d-435b-ad08-e3946d1d3e5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0eeea2b-1266-429d-8e6a-c3f107fa5615}" ma:internalName="TaxCatchAll" ma:showField="CatchAllData" ma:web="c08644ce-474d-435b-ad08-e3946d1d3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3D3A9-3D70-412A-8BEE-A4A94966D80F}">
  <ds:schemaRefs>
    <ds:schemaRef ds:uri="http://schemas.microsoft.com/sharepoint/v3/contenttype/forms"/>
  </ds:schemaRefs>
</ds:datastoreItem>
</file>

<file path=customXml/itemProps2.xml><?xml version="1.0" encoding="utf-8"?>
<ds:datastoreItem xmlns:ds="http://schemas.openxmlformats.org/officeDocument/2006/customXml" ds:itemID="{C341F3F9-CE9B-4609-8842-AA4EAE890744}">
  <ds:schemaRefs>
    <ds:schemaRef ds:uri="http://schemas.openxmlformats.org/officeDocument/2006/bibliography"/>
  </ds:schemaRefs>
</ds:datastoreItem>
</file>

<file path=customXml/itemProps3.xml><?xml version="1.0" encoding="utf-8"?>
<ds:datastoreItem xmlns:ds="http://schemas.openxmlformats.org/officeDocument/2006/customXml" ds:itemID="{C0D0A824-FB4F-4845-BC7B-05CBDB58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4b7d-2e14-4fe0-9854-a9241d48a869"/>
    <ds:schemaRef ds:uri="c08644ce-474d-435b-ad08-e3946d1d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2256</Words>
  <Characters>14219</Characters>
  <Application>Microsoft Office Word</Application>
  <DocSecurity>0</DocSecurity>
  <Lines>118</Lines>
  <Paragraphs>32</Paragraphs>
  <ScaleCrop>false</ScaleCrop>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Otterbach</dc:creator>
  <cp:keywords/>
  <dc:description/>
  <cp:lastModifiedBy>Johanna Tschirpke</cp:lastModifiedBy>
  <cp:revision>10</cp:revision>
  <dcterms:created xsi:type="dcterms:W3CDTF">2023-04-18T07:51:00Z</dcterms:created>
  <dcterms:modified xsi:type="dcterms:W3CDTF">2025-03-06T05:12:00Z</dcterms:modified>
</cp:coreProperties>
</file>