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3F9B7B6C">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3F9B7B6C">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5BCBBC51" w:rsidR="00AC42D3" w:rsidRPr="00360C17" w:rsidRDefault="00964E35" w:rsidP="00AC42D3">
            <w:pPr>
              <w:rPr>
                <w:b/>
                <w:bCs/>
              </w:rPr>
            </w:pPr>
            <w:r>
              <w:rPr>
                <w:b/>
                <w:bCs/>
              </w:rPr>
              <w:t xml:space="preserve">Abfall - </w:t>
            </w:r>
            <w:r w:rsidR="00371792">
              <w:rPr>
                <w:b/>
                <w:bCs/>
              </w:rPr>
              <w:t>Betrieblicher Umweltschutz</w:t>
            </w:r>
          </w:p>
        </w:tc>
      </w:tr>
      <w:tr w:rsidR="00AC42D3" w14:paraId="51FF54E7" w14:textId="77777777" w:rsidTr="3F9B7B6C">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7C0A3A66" w:rsidR="00AC42D3" w:rsidRPr="00665CAF" w:rsidRDefault="00371792" w:rsidP="00AC42D3">
            <w:r>
              <w:t>Alle Mitarbeitenden</w:t>
            </w:r>
          </w:p>
        </w:tc>
      </w:tr>
      <w:tr w:rsidR="00AC42D3" w14:paraId="08427C87" w14:textId="77777777" w:rsidTr="3F9B7B6C">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5B04208F" w14:textId="39771F04" w:rsidR="00AC42D3" w:rsidRDefault="00AC42D3" w:rsidP="00371792">
            <w:r>
              <w:t>Die Teilnehmenden</w:t>
            </w:r>
            <w:r w:rsidR="006D023A">
              <w:t xml:space="preserve"> lernen</w:t>
            </w:r>
            <w:r w:rsidR="693CB528">
              <w:t>,</w:t>
            </w:r>
            <w:r w:rsidR="006D023A">
              <w:t xml:space="preserve"> </w:t>
            </w:r>
            <w:r w:rsidR="00371792">
              <w:t>wie sie persönlich die Umweltauswirkungen des Betriebs positiv beeinflussen können, u.</w:t>
            </w:r>
            <w:r w:rsidR="63B3B018">
              <w:t xml:space="preserve"> </w:t>
            </w:r>
            <w:r w:rsidR="00371792">
              <w:t>a.</w:t>
            </w:r>
          </w:p>
          <w:p w14:paraId="61F719F9" w14:textId="7E9FE9A4" w:rsidR="00371792" w:rsidRDefault="00371792" w:rsidP="00371792">
            <w:pPr>
              <w:pStyle w:val="Standard"/>
            </w:pPr>
            <w:r>
              <w:t>worauf beim Umgang mit Abfällen zu achten ist,</w:t>
            </w:r>
          </w:p>
          <w:p w14:paraId="0094F0E3" w14:textId="77777777" w:rsidR="00371792" w:rsidRDefault="00371792" w:rsidP="00371792">
            <w:pPr>
              <w:pStyle w:val="Standard"/>
            </w:pPr>
            <w:r>
              <w:t>wie mit wassergefährdenden Stoffen sicher umzugehen ist und</w:t>
            </w:r>
          </w:p>
          <w:p w14:paraId="266B9511" w14:textId="69120132" w:rsidR="00371792" w:rsidRDefault="00371792" w:rsidP="00371792">
            <w:pPr>
              <w:pStyle w:val="Standard"/>
            </w:pPr>
            <w:r>
              <w:t>wie sie persönlich zur Energieeinsparung des Betriebs beitragen können.</w:t>
            </w:r>
          </w:p>
        </w:tc>
      </w:tr>
      <w:tr w:rsidR="00AC42D3" w14:paraId="2385225E" w14:textId="77777777" w:rsidTr="3F9B7B6C">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DC418F" w14:paraId="7F531C1A" w14:textId="77777777" w:rsidTr="3F9B7B6C">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3F9B7B6C">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3F9B7B6C">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347F0AC4" w:rsidR="00AC42D3" w:rsidRDefault="00AC42D3" w:rsidP="00AC42D3">
            <w:pPr>
              <w:pStyle w:val="Standard"/>
            </w:pPr>
            <w:r>
              <w:t xml:space="preserve">Trauen Sie sich, die </w:t>
            </w:r>
            <w:r w:rsidRPr="3F9B7B6C">
              <w:rPr>
                <w:rStyle w:val="VNRT2PZeichenfett"/>
              </w:rPr>
              <w:t>Inhalte an Ihre Bedürfnisse anzupassen</w:t>
            </w:r>
            <w:r>
              <w:t>. Löschen Sie Inhalte, die auf Sie nicht zutreffen</w:t>
            </w:r>
            <w:r w:rsidR="68B82CEF">
              <w:t>,</w:t>
            </w:r>
            <w:r>
              <w:t xml:space="preserve"> und ergänzen Sie ggf. betriebsspezifische Inhalte, wenn Ihr Betrieb Besonderheiten aufweist. </w:t>
            </w:r>
          </w:p>
          <w:p w14:paraId="208E620A" w14:textId="0577779D" w:rsidR="00AC42D3" w:rsidRPr="00360C17" w:rsidRDefault="00AC42D3" w:rsidP="00AC42D3">
            <w:pPr>
              <w:pStyle w:val="Standard"/>
            </w:pPr>
            <w:r w:rsidRPr="3F9B7B6C">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0DD411F1">
              <w:t>ind</w:t>
            </w:r>
            <w:r>
              <w:t>. Dies gilt besonders, wenn es sich um Negativbeispiele handelt, um diese Personen nicht vor den Kollegen und Kolleginnen vorzuführen.</w:t>
            </w:r>
          </w:p>
        </w:tc>
      </w:tr>
      <w:tr w:rsidR="00AC42D3" w14:paraId="50FD95AB" w14:textId="77777777" w:rsidTr="3F9B7B6C">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67BF70AB" w:rsidR="00AC42D3" w:rsidRPr="00552B2F" w:rsidRDefault="00AC42D3" w:rsidP="00AC42D3">
            <w:pPr>
              <w:pStyle w:val="Standard"/>
            </w:pPr>
            <w:r>
              <w:t>Buchen Sie rechtzeitig vor der (Präsenz</w:t>
            </w:r>
            <w:r w:rsidR="03F21EBF">
              <w:t>-</w:t>
            </w:r>
            <w:r>
              <w:t xml:space="preserve">)Veranstaltung einen </w:t>
            </w:r>
            <w:r w:rsidRPr="3F9B7B6C">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5C77A550"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r w:rsidR="00AE2183">
              <w:br/>
            </w:r>
            <w:r w:rsidR="00AE2183">
              <w:br/>
            </w:r>
          </w:p>
        </w:tc>
      </w:tr>
      <w:tr w:rsidR="00AC42D3" w14:paraId="76512595" w14:textId="77777777" w:rsidTr="3F9B7B6C">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0E5C26F9" w:rsidR="00AC42D3" w:rsidRPr="006E67AC" w:rsidRDefault="00AC42D3" w:rsidP="00AC42D3">
            <w:pPr>
              <w:pStyle w:val="Standard"/>
            </w:pPr>
            <w:r>
              <w:t xml:space="preserve">Klären Sie ggf. im Vorwege ab, welche </w:t>
            </w:r>
            <w:r w:rsidRPr="3F9B7B6C">
              <w:rPr>
                <w:rStyle w:val="VNRT2PZeichenfett"/>
              </w:rPr>
              <w:t>Webinar-Software</w:t>
            </w:r>
            <w:r>
              <w:t xml:space="preserve"> Ihnen im Betrieb zur Verfügung steht bzw. dort zugelassen ist</w:t>
            </w:r>
            <w:r w:rsidR="3E69A165">
              <w:t>,</w:t>
            </w:r>
            <w:r>
              <w:t xml:space="preserve"> und machen Sie sich ggf. mit der Software vertraut.</w:t>
            </w:r>
          </w:p>
          <w:p w14:paraId="4191AA50" w14:textId="7216FDF1" w:rsidR="00AC42D3" w:rsidRPr="006E67AC" w:rsidRDefault="00AC42D3" w:rsidP="00AC42D3">
            <w:pPr>
              <w:pStyle w:val="Standard"/>
            </w:pPr>
            <w:r>
              <w:t xml:space="preserve">Versenden Sie den </w:t>
            </w:r>
            <w:r w:rsidRPr="3F9B7B6C">
              <w:rPr>
                <w:rStyle w:val="VNRT2PZeichenfett"/>
              </w:rPr>
              <w:t>Einladungslink</w:t>
            </w:r>
            <w:r>
              <w:t xml:space="preserve"> für die Unterweisung rechtzeitig vor der Veranstaltung und erinnern Sie kurz vor dem Termin noch einmal</w:t>
            </w:r>
            <w:r w:rsidR="2F047782">
              <w:t xml:space="preserve"> daran</w:t>
            </w:r>
            <w:r>
              <w:t>.</w:t>
            </w:r>
          </w:p>
          <w:p w14:paraId="0C3F9AEE" w14:textId="5E4BFD2B" w:rsidR="00AC42D3" w:rsidRPr="00552B2F" w:rsidRDefault="00AC42D3" w:rsidP="00AC42D3">
            <w:pPr>
              <w:pStyle w:val="Standard"/>
              <w:rPr>
                <w:rStyle w:val="VNRT2BZeichenkursiv"/>
              </w:rPr>
            </w:pPr>
            <w:r>
              <w:t xml:space="preserve">Führen Sie vor der Veranstaltung einen </w:t>
            </w:r>
            <w:r w:rsidRPr="3F9B7B6C">
              <w:rPr>
                <w:rStyle w:val="VNRT2PZeichenfett"/>
              </w:rPr>
              <w:t>Technik-Check</w:t>
            </w:r>
            <w:r>
              <w:t xml:space="preserve"> durch: Mikrofon, Video, Bildschirm teilen, ggf. Whiteboard-Funktion.</w:t>
            </w:r>
            <w:r>
              <w:br/>
            </w:r>
            <w:r w:rsidRPr="3F9B7B6C">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3F9B7B6C">
        <w:trPr>
          <w:trHeight w:val="300"/>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AC42D3" w14:paraId="6F92650A" w14:textId="77777777" w:rsidTr="3F9B7B6C">
        <w:trPr>
          <w:trHeight w:val="300"/>
          <w:jc w:val="center"/>
        </w:trPr>
        <w:tc>
          <w:tcPr>
            <w:tcW w:w="4531" w:type="dxa"/>
            <w:shd w:val="clear" w:color="auto" w:fill="D9D9D9" w:themeFill="background1" w:themeFillShade="D9"/>
            <w:noWrap/>
          </w:tcPr>
          <w:p w14:paraId="350B1210" w14:textId="12F97DE6"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BE7F7A" w14:paraId="7BCAA679" w14:textId="77777777" w:rsidTr="3F9B7B6C">
        <w:trPr>
          <w:trHeight w:val="300"/>
          <w:jc w:val="center"/>
        </w:trPr>
        <w:tc>
          <w:tcPr>
            <w:tcW w:w="4531" w:type="dxa"/>
            <w:tcBorders>
              <w:top w:val="single" w:sz="4" w:space="0" w:color="auto"/>
            </w:tcBorders>
            <w:shd w:val="clear" w:color="auto" w:fill="auto"/>
            <w:noWrap/>
          </w:tcPr>
          <w:p w14:paraId="269E4E7B" w14:textId="1FC4F997" w:rsidR="00BE7F7A" w:rsidRDefault="00BE7F7A" w:rsidP="00077E45">
            <w:pPr>
              <w:pStyle w:val="Leer"/>
              <w:jc w:val="center"/>
              <w:rPr>
                <w:noProof/>
              </w:rPr>
            </w:pPr>
          </w:p>
        </w:tc>
        <w:tc>
          <w:tcPr>
            <w:tcW w:w="5604" w:type="dxa"/>
            <w:vMerge w:val="restart"/>
            <w:shd w:val="clear" w:color="auto" w:fill="FFFFFF" w:themeFill="background1"/>
            <w:noWrap/>
          </w:tcPr>
          <w:p w14:paraId="58826CD4" w14:textId="77777777" w:rsidR="00BE7F7A" w:rsidRDefault="00BE7F7A" w:rsidP="00077E45">
            <w:r>
              <w:t>Begrüßen Sie die Teilnehmenden und stellen Sie das heutige Thema und den geplanten zeitlichen Rahmen kurz vor.</w:t>
            </w:r>
          </w:p>
          <w:p w14:paraId="14AFAE84" w14:textId="7D712218" w:rsidR="00BE7F7A" w:rsidRDefault="205EA8E6" w:rsidP="00077E45">
            <w:r>
              <w:t xml:space="preserve">Falls Sie als Dozent*in beauftragt wurden und die Teilnehmenden nicht kennen: </w:t>
            </w:r>
            <w:r w:rsidR="5070665E">
              <w:t>S</w:t>
            </w:r>
            <w:r>
              <w:t>tellen Sie sich kurz vor.</w:t>
            </w:r>
          </w:p>
          <w:p w14:paraId="22358F64" w14:textId="1E95E246" w:rsidR="00BE7F7A" w:rsidRDefault="00BE7F7A" w:rsidP="006772A4">
            <w:pPr>
              <w:pStyle w:val="Standardb"/>
              <w:framePr w:wrap="around"/>
            </w:pPr>
          </w:p>
        </w:tc>
      </w:tr>
      <w:tr w:rsidR="00BE7F7A" w14:paraId="711090CE" w14:textId="77777777" w:rsidTr="3F9B7B6C">
        <w:trPr>
          <w:trHeight w:val="300"/>
          <w:jc w:val="center"/>
        </w:trPr>
        <w:tc>
          <w:tcPr>
            <w:tcW w:w="4531" w:type="dxa"/>
            <w:tcBorders>
              <w:top w:val="single" w:sz="4" w:space="0" w:color="auto"/>
            </w:tcBorders>
            <w:shd w:val="clear" w:color="auto" w:fill="auto"/>
            <w:noWrap/>
          </w:tcPr>
          <w:p w14:paraId="77C43C55" w14:textId="62A7EABF" w:rsidR="00BE7F7A" w:rsidRDefault="00BE7F7A" w:rsidP="00077E45">
            <w:pPr>
              <w:pStyle w:val="Leer"/>
              <w:jc w:val="center"/>
              <w:rPr>
                <w:noProof/>
              </w:rPr>
            </w:pPr>
          </w:p>
        </w:tc>
        <w:tc>
          <w:tcPr>
            <w:tcW w:w="5604" w:type="dxa"/>
            <w:vMerge/>
            <w:noWrap/>
          </w:tcPr>
          <w:p w14:paraId="3E4B7D3E" w14:textId="5010DE9D" w:rsidR="00BE7F7A" w:rsidRPr="00616B0D" w:rsidRDefault="00BE7F7A" w:rsidP="006772A4">
            <w:pPr>
              <w:pStyle w:val="Standardb"/>
              <w:framePr w:wrap="around"/>
            </w:pPr>
          </w:p>
        </w:tc>
      </w:tr>
      <w:tr w:rsidR="003D4C2E" w:rsidRPr="00371792" w14:paraId="6AE0A748" w14:textId="77777777" w:rsidTr="3F9B7B6C">
        <w:trPr>
          <w:trHeight w:val="300"/>
          <w:jc w:val="center"/>
        </w:trPr>
        <w:tc>
          <w:tcPr>
            <w:tcW w:w="4531" w:type="dxa"/>
            <w:tcBorders>
              <w:top w:val="single" w:sz="4" w:space="0" w:color="auto"/>
            </w:tcBorders>
            <w:shd w:val="clear" w:color="auto" w:fill="auto"/>
            <w:noWrap/>
          </w:tcPr>
          <w:p w14:paraId="2574413C" w14:textId="5EE599DF" w:rsidR="003D4C2E" w:rsidRPr="00371792" w:rsidRDefault="003D4C2E" w:rsidP="00077E45">
            <w:pPr>
              <w:pStyle w:val="Leer"/>
              <w:jc w:val="center"/>
              <w:rPr>
                <w:noProof/>
              </w:rPr>
            </w:pPr>
          </w:p>
        </w:tc>
        <w:tc>
          <w:tcPr>
            <w:tcW w:w="5604" w:type="dxa"/>
            <w:shd w:val="clear" w:color="auto" w:fill="auto"/>
            <w:noWrap/>
          </w:tcPr>
          <w:p w14:paraId="3D81AB67" w14:textId="37976546" w:rsidR="003D4C2E" w:rsidRPr="00371792" w:rsidRDefault="205EA8E6" w:rsidP="00371792">
            <w:r>
              <w:t xml:space="preserve">In diesem Abschnitt geht es zunächst darum, die Mitarbeitenden für die </w:t>
            </w:r>
            <w:r w:rsidR="00371792">
              <w:t xml:space="preserve">Umweltauswirkungen des Betriebs zu sensibilisieren. Hierbei sind </w:t>
            </w:r>
            <w:r w:rsidR="330E39F0">
              <w:t xml:space="preserve">2 </w:t>
            </w:r>
            <w:r w:rsidR="00371792">
              <w:t>Aspekte wichtig:</w:t>
            </w:r>
          </w:p>
          <w:p w14:paraId="3D8A9565" w14:textId="485C71F8" w:rsidR="00371792" w:rsidRPr="00371792" w:rsidRDefault="00371792" w:rsidP="00371792">
            <w:pPr>
              <w:pStyle w:val="Listenabsatz"/>
              <w:numPr>
                <w:ilvl w:val="0"/>
                <w:numId w:val="25"/>
              </w:numPr>
              <w:ind w:left="312" w:hanging="284"/>
              <w:rPr>
                <w:rFonts w:ascii="Arial" w:hAnsi="Arial" w:cs="Arial"/>
              </w:rPr>
            </w:pPr>
            <w:r w:rsidRPr="3F9B7B6C">
              <w:rPr>
                <w:rFonts w:ascii="Arial" w:hAnsi="Arial" w:cs="Arial"/>
              </w:rPr>
              <w:t>Die Auswirkungen von Wirtschaftsbetrieben auf die Umwelt sind deutlich höher als die von Privathaushalten. Daher lohnt es sich, auf betrieblicher Ebene Umweltschutz zu betreiben.</w:t>
            </w:r>
          </w:p>
          <w:p w14:paraId="6475BC3C" w14:textId="77777777" w:rsidR="00371792" w:rsidRDefault="00371792" w:rsidP="00371792">
            <w:pPr>
              <w:pStyle w:val="Listenabsatz"/>
              <w:numPr>
                <w:ilvl w:val="0"/>
                <w:numId w:val="25"/>
              </w:numPr>
              <w:ind w:left="312" w:hanging="284"/>
            </w:pPr>
            <w:r w:rsidRPr="00371792">
              <w:rPr>
                <w:rFonts w:ascii="Arial" w:hAnsi="Arial" w:cs="Arial"/>
              </w:rPr>
              <w:t>Gleichzeitig hat das Verhalten jedes einzelnen Mitarbeiters und jeder einzelnen Mitarbeiterin Auswirkungen auf die Umweltleistung des Betriebs.</w:t>
            </w:r>
            <w:r w:rsidRPr="00371792">
              <w:t xml:space="preserve"> </w:t>
            </w:r>
          </w:p>
          <w:p w14:paraId="4E92B52C" w14:textId="77777777" w:rsidR="002C7399" w:rsidRDefault="002C7399" w:rsidP="002C7399"/>
          <w:p w14:paraId="77F77216" w14:textId="35688FE2" w:rsidR="002C7399" w:rsidRPr="00371792" w:rsidRDefault="5F038E17" w:rsidP="002C7399">
            <w:r>
              <w:t xml:space="preserve">Tipp: Steigen Sie interaktiv in die Unterweisung ein. Fragen Sie </w:t>
            </w:r>
            <w:r w:rsidR="5576284D">
              <w:t>I</w:t>
            </w:r>
            <w:r>
              <w:t xml:space="preserve">hre Teilnehmenden, welche Aspekte ihrer Tätigkeit Einfluss auf die Umwelt haben. </w:t>
            </w:r>
          </w:p>
        </w:tc>
      </w:tr>
      <w:tr w:rsidR="00077E45" w:rsidRPr="00371792" w14:paraId="041F6115" w14:textId="77777777" w:rsidTr="3F9B7B6C">
        <w:trPr>
          <w:trHeight w:val="300"/>
          <w:jc w:val="center"/>
        </w:trPr>
        <w:tc>
          <w:tcPr>
            <w:tcW w:w="4531" w:type="dxa"/>
            <w:tcBorders>
              <w:top w:val="single" w:sz="4" w:space="0" w:color="auto"/>
            </w:tcBorders>
            <w:shd w:val="clear" w:color="auto" w:fill="auto"/>
            <w:noWrap/>
          </w:tcPr>
          <w:p w14:paraId="4A7EF898" w14:textId="294CDCD9" w:rsidR="00077E45" w:rsidRPr="00371792" w:rsidRDefault="00077E45" w:rsidP="00077E45">
            <w:pPr>
              <w:pStyle w:val="Leer"/>
              <w:jc w:val="center"/>
              <w:rPr>
                <w:noProof/>
                <w:highlight w:val="yellow"/>
              </w:rPr>
            </w:pPr>
          </w:p>
        </w:tc>
        <w:tc>
          <w:tcPr>
            <w:tcW w:w="5604" w:type="dxa"/>
            <w:shd w:val="clear" w:color="auto" w:fill="auto"/>
            <w:noWrap/>
          </w:tcPr>
          <w:p w14:paraId="159A0EE3" w14:textId="77777777" w:rsidR="007A241F" w:rsidRPr="007A241F" w:rsidRDefault="007A241F" w:rsidP="007A241F">
            <w:r w:rsidRPr="007A241F">
              <w:t>Firmen haben in der Regel einen erheblich größeren Einfluss auf die Umwelt als Privathaushalte. Sie</w:t>
            </w:r>
          </w:p>
          <w:p w14:paraId="5239D090" w14:textId="77777777" w:rsidR="007A241F" w:rsidRPr="007A241F" w:rsidRDefault="007A241F" w:rsidP="007A241F">
            <w:pPr>
              <w:numPr>
                <w:ilvl w:val="0"/>
                <w:numId w:val="50"/>
              </w:numPr>
            </w:pPr>
            <w:r w:rsidRPr="007A241F">
              <w:t>verbrauchen große Flächen, z. B. durch Versiegelung bei Neubauten,</w:t>
            </w:r>
          </w:p>
          <w:p w14:paraId="0F0303B3" w14:textId="0BE83A7E" w:rsidR="007A241F" w:rsidRPr="007A241F" w:rsidRDefault="0E58EDE8" w:rsidP="007A241F">
            <w:pPr>
              <w:numPr>
                <w:ilvl w:val="0"/>
                <w:numId w:val="50"/>
              </w:numPr>
            </w:pPr>
            <w:r>
              <w:t>verbrauchen viele wertvolle natürliche Ressourcen, um Waren und Dienstleistungen zu produzieren</w:t>
            </w:r>
            <w:r w:rsidR="3D2B79C7">
              <w:t>,</w:t>
            </w:r>
            <w:r>
              <w:t xml:space="preserve"> und</w:t>
            </w:r>
          </w:p>
          <w:p w14:paraId="01B1A646" w14:textId="77777777" w:rsidR="007A241F" w:rsidRPr="007A241F" w:rsidRDefault="007A241F" w:rsidP="007A241F">
            <w:pPr>
              <w:numPr>
                <w:ilvl w:val="0"/>
                <w:numId w:val="50"/>
              </w:numPr>
            </w:pPr>
            <w:r w:rsidRPr="007A241F">
              <w:t>verbrauchen große Mengen Energie dabei,</w:t>
            </w:r>
          </w:p>
          <w:p w14:paraId="17448068" w14:textId="77777777" w:rsidR="007A241F" w:rsidRPr="007A241F" w:rsidRDefault="007A241F" w:rsidP="007A241F">
            <w:pPr>
              <w:numPr>
                <w:ilvl w:val="0"/>
                <w:numId w:val="50"/>
              </w:numPr>
            </w:pPr>
            <w:r w:rsidRPr="007A241F">
              <w:t>emittieren Staub, Abgase oder Lärm in die Atmosphäre,</w:t>
            </w:r>
          </w:p>
          <w:p w14:paraId="39FED95F" w14:textId="2B0857D8" w:rsidR="007A241F" w:rsidRPr="007A241F" w:rsidRDefault="0E58EDE8" w:rsidP="007A241F">
            <w:pPr>
              <w:numPr>
                <w:ilvl w:val="0"/>
                <w:numId w:val="50"/>
              </w:numPr>
            </w:pPr>
            <w:r>
              <w:t>leiten belastete Produktionsabwässer in einen Vorfluter,</w:t>
            </w:r>
          </w:p>
          <w:p w14:paraId="00E5D5DA" w14:textId="77777777" w:rsidR="007A241F" w:rsidRPr="007A241F" w:rsidRDefault="007A241F" w:rsidP="007A241F">
            <w:pPr>
              <w:numPr>
                <w:ilvl w:val="0"/>
                <w:numId w:val="50"/>
              </w:numPr>
            </w:pPr>
            <w:r w:rsidRPr="007A241F">
              <w:t>verunreinigen Böden z. B. bei Gefahrstoffhavarien und</w:t>
            </w:r>
          </w:p>
          <w:p w14:paraId="0C49B27D" w14:textId="77777777" w:rsidR="007A241F" w:rsidRPr="007A241F" w:rsidRDefault="007A241F" w:rsidP="007A241F">
            <w:pPr>
              <w:numPr>
                <w:ilvl w:val="0"/>
                <w:numId w:val="50"/>
              </w:numPr>
            </w:pPr>
            <w:r w:rsidRPr="007A241F">
              <w:t>erzeugen Abfall.</w:t>
            </w:r>
          </w:p>
          <w:p w14:paraId="530E1283" w14:textId="77777777" w:rsidR="007A241F" w:rsidRDefault="007A241F" w:rsidP="00C0328B"/>
          <w:p w14:paraId="382C777B" w14:textId="77777777" w:rsidR="00E43647" w:rsidRDefault="002C7399" w:rsidP="00C0328B">
            <w:r w:rsidRPr="002C7399">
              <w:lastRenderedPageBreak/>
              <w:t xml:space="preserve">Lassen Sie die Teilnehmenden ggf. anhand der Liste noch einmal überlegen, </w:t>
            </w:r>
            <w:r w:rsidR="00D611A7">
              <w:t>welche Aspekte ihrer Tätigkeit umweltrelevante Auswirkungen haben.</w:t>
            </w:r>
          </w:p>
          <w:p w14:paraId="0413BBFC" w14:textId="23A606DC" w:rsidR="007A241F" w:rsidRPr="007A241F" w:rsidRDefault="0E58EDE8" w:rsidP="00C0328B">
            <w:pPr>
              <w:rPr>
                <w:b/>
                <w:bCs/>
              </w:rPr>
            </w:pPr>
            <w:r w:rsidRPr="3F9B7B6C">
              <w:rPr>
                <w:rStyle w:val="Fett"/>
                <w:b w:val="0"/>
                <w:bCs w:val="0"/>
              </w:rPr>
              <w:t>Machen Sie den Teilnehmenden Mut: Viele kleine Verbesserungen können in der Summe große Veränderungen hervorrufen, auch wenn sie einzeln betrachtet unwichtig erscheinen.</w:t>
            </w:r>
          </w:p>
        </w:tc>
      </w:tr>
      <w:tr w:rsidR="00435624" w:rsidRPr="00371792" w14:paraId="09CF1803" w14:textId="77777777" w:rsidTr="3F9B7B6C">
        <w:trPr>
          <w:trHeight w:val="300"/>
          <w:jc w:val="center"/>
        </w:trPr>
        <w:tc>
          <w:tcPr>
            <w:tcW w:w="4531" w:type="dxa"/>
            <w:tcBorders>
              <w:top w:val="single" w:sz="4" w:space="0" w:color="auto"/>
            </w:tcBorders>
            <w:shd w:val="clear" w:color="auto" w:fill="auto"/>
            <w:noWrap/>
          </w:tcPr>
          <w:p w14:paraId="59058FF5" w14:textId="04C14CB3" w:rsidR="00435624" w:rsidRPr="00371792" w:rsidRDefault="00435624" w:rsidP="00077E45">
            <w:pPr>
              <w:pStyle w:val="Leer"/>
              <w:jc w:val="center"/>
              <w:rPr>
                <w:noProof/>
                <w:highlight w:val="yellow"/>
              </w:rPr>
            </w:pPr>
          </w:p>
        </w:tc>
        <w:tc>
          <w:tcPr>
            <w:tcW w:w="5604" w:type="dxa"/>
            <w:shd w:val="clear" w:color="auto" w:fill="FFFFFF" w:themeFill="background1"/>
            <w:noWrap/>
          </w:tcPr>
          <w:p w14:paraId="45708C9C" w14:textId="6BEE00D0" w:rsidR="00435624" w:rsidRPr="00520C80" w:rsidRDefault="00520C80" w:rsidP="00C0328B">
            <w:r w:rsidRPr="00520C80">
              <w:t>In diesem Abschnitt lernen die Teilnehmenden wichtige abfallrechtliche Anforderungen sowie Sicherheitsaspekte bei der Abfallsammlung kennen.</w:t>
            </w:r>
          </w:p>
        </w:tc>
      </w:tr>
      <w:tr w:rsidR="00BE7F7A" w:rsidRPr="00371792" w14:paraId="5E842F42" w14:textId="77777777" w:rsidTr="3F9B7B6C">
        <w:trPr>
          <w:trHeight w:val="300"/>
          <w:jc w:val="center"/>
        </w:trPr>
        <w:tc>
          <w:tcPr>
            <w:tcW w:w="4531" w:type="dxa"/>
            <w:tcBorders>
              <w:top w:val="single" w:sz="4" w:space="0" w:color="auto"/>
            </w:tcBorders>
            <w:shd w:val="clear" w:color="auto" w:fill="auto"/>
            <w:noWrap/>
          </w:tcPr>
          <w:p w14:paraId="2B70E120" w14:textId="06A816AB" w:rsidR="00BE7F7A" w:rsidRPr="00371792" w:rsidRDefault="00BE7F7A" w:rsidP="00077E45">
            <w:pPr>
              <w:pStyle w:val="Leer"/>
              <w:jc w:val="center"/>
              <w:rPr>
                <w:noProof/>
                <w:highlight w:val="yellow"/>
              </w:rPr>
            </w:pPr>
          </w:p>
        </w:tc>
        <w:tc>
          <w:tcPr>
            <w:tcW w:w="5604" w:type="dxa"/>
            <w:shd w:val="clear" w:color="auto" w:fill="FFFFFF" w:themeFill="background1"/>
            <w:noWrap/>
          </w:tcPr>
          <w:p w14:paraId="24795A26" w14:textId="705CFA47" w:rsidR="00BE7F7A" w:rsidRPr="00371792" w:rsidRDefault="158CDB2E" w:rsidP="0027033A">
            <w:pPr>
              <w:pStyle w:val="Standard"/>
              <w:numPr>
                <w:ilvl w:val="0"/>
                <w:numId w:val="0"/>
              </w:numPr>
              <w:ind w:left="29"/>
              <w:rPr>
                <w:highlight w:val="yellow"/>
              </w:rPr>
            </w:pPr>
            <w:r>
              <w:t>Jeder Gegenstand, den wir benutzen, wird aus Rohstoffen hergestellt. Oft wird für die Herstellung zusätzlich eine Menge Energie und Wasser benötigt. Das Problem ist, dass die Erde nur über eine begrenzte Menge an Energie und Rohstoffen verfügt. Für uns besonders herausfordernd: Die meisten Vorkommen liegen außerhalb Europas. Deshalb wird es immer wichtiger, die in Abfällen enthaltenen Rohstoffe zurückzugewinnen bzw. die darin enthaltene Energie zu nutzen, um dauerhaft unseren Bedarf zu decken.</w:t>
            </w:r>
          </w:p>
        </w:tc>
      </w:tr>
      <w:tr w:rsidR="00520C80" w:rsidRPr="00371792" w14:paraId="21387D82" w14:textId="77777777" w:rsidTr="3F9B7B6C">
        <w:trPr>
          <w:trHeight w:val="300"/>
          <w:jc w:val="center"/>
        </w:trPr>
        <w:tc>
          <w:tcPr>
            <w:tcW w:w="4531" w:type="dxa"/>
            <w:tcBorders>
              <w:top w:val="single" w:sz="4" w:space="0" w:color="auto"/>
            </w:tcBorders>
            <w:shd w:val="clear" w:color="auto" w:fill="auto"/>
            <w:noWrap/>
          </w:tcPr>
          <w:p w14:paraId="69B17C90" w14:textId="797A54F7" w:rsidR="00520C80" w:rsidRDefault="00520C80" w:rsidP="00077E45">
            <w:pPr>
              <w:pStyle w:val="Leer"/>
              <w:jc w:val="center"/>
              <w:rPr>
                <w:noProof/>
              </w:rPr>
            </w:pPr>
          </w:p>
        </w:tc>
        <w:tc>
          <w:tcPr>
            <w:tcW w:w="5604" w:type="dxa"/>
            <w:shd w:val="clear" w:color="auto" w:fill="FFFFFF" w:themeFill="background1"/>
            <w:noWrap/>
          </w:tcPr>
          <w:p w14:paraId="102336A4" w14:textId="77777777" w:rsidR="00321813" w:rsidRDefault="00321813" w:rsidP="0027033A">
            <w:pPr>
              <w:pStyle w:val="Standard"/>
              <w:numPr>
                <w:ilvl w:val="0"/>
                <w:numId w:val="0"/>
              </w:numPr>
              <w:ind w:left="29"/>
            </w:pPr>
            <w:r>
              <w:t>Um das zu erreichen, ist im Kreislaufwirtschaftsgesetz die Abfallhierarchie festgelegt. Die Infografik nennt für jede der 5 Ebenen der Abfallhierarchie praktische Beispiele.</w:t>
            </w:r>
          </w:p>
          <w:p w14:paraId="33FEF5A1" w14:textId="77777777" w:rsidR="00520C80" w:rsidRDefault="00321813" w:rsidP="0027033A">
            <w:pPr>
              <w:pStyle w:val="Standard"/>
              <w:numPr>
                <w:ilvl w:val="0"/>
                <w:numId w:val="0"/>
              </w:numPr>
              <w:ind w:left="29"/>
            </w:pPr>
            <w:r>
              <w:t>Ergänzen Sie ggf. Beispiele aus Ihrem Betrieb:</w:t>
            </w:r>
          </w:p>
          <w:p w14:paraId="6DD306DA" w14:textId="77777777" w:rsidR="00321813" w:rsidRDefault="00321813" w:rsidP="007C5BAB">
            <w:pPr>
              <w:pStyle w:val="Standard"/>
            </w:pPr>
            <w:r>
              <w:t>An welchen Stellen vermeiden Sie den Anfall von Abfällen?</w:t>
            </w:r>
          </w:p>
          <w:p w14:paraId="58994581" w14:textId="77777777" w:rsidR="00321813" w:rsidRDefault="00321813" w:rsidP="007C5BAB">
            <w:pPr>
              <w:pStyle w:val="Standard"/>
            </w:pPr>
            <w:r>
              <w:t>Recyceln Sie Abfälle ggf. betriebsintern?</w:t>
            </w:r>
          </w:p>
          <w:p w14:paraId="59049E44" w14:textId="0275F7B0" w:rsidR="00321813" w:rsidRDefault="00321813" w:rsidP="007C5BAB">
            <w:pPr>
              <w:pStyle w:val="Standard"/>
            </w:pPr>
            <w:r>
              <w:t>Welche Entsorgungswege nutzt Ihr Betrieb?</w:t>
            </w:r>
          </w:p>
        </w:tc>
      </w:tr>
      <w:tr w:rsidR="00077E45" w:rsidRPr="00371792" w14:paraId="68012EA9" w14:textId="77777777" w:rsidTr="3F9B7B6C">
        <w:trPr>
          <w:trHeight w:val="300"/>
          <w:jc w:val="center"/>
        </w:trPr>
        <w:tc>
          <w:tcPr>
            <w:tcW w:w="4531" w:type="dxa"/>
            <w:tcBorders>
              <w:top w:val="single" w:sz="4" w:space="0" w:color="auto"/>
            </w:tcBorders>
            <w:shd w:val="clear" w:color="auto" w:fill="auto"/>
            <w:noWrap/>
          </w:tcPr>
          <w:p w14:paraId="0106E2F9" w14:textId="651A866F" w:rsidR="00077E45" w:rsidRPr="00371792" w:rsidRDefault="00077E45" w:rsidP="00077E45">
            <w:pPr>
              <w:pStyle w:val="Leer"/>
              <w:jc w:val="center"/>
              <w:rPr>
                <w:noProof/>
                <w:highlight w:val="yellow"/>
              </w:rPr>
            </w:pPr>
          </w:p>
        </w:tc>
        <w:tc>
          <w:tcPr>
            <w:tcW w:w="5604" w:type="dxa"/>
            <w:shd w:val="clear" w:color="auto" w:fill="FFFFFF" w:themeFill="background1"/>
            <w:noWrap/>
          </w:tcPr>
          <w:p w14:paraId="0670F728" w14:textId="77777777" w:rsidR="001533D5" w:rsidRDefault="00D611A7" w:rsidP="00D611A7">
            <w:pPr>
              <w:pStyle w:val="Standard"/>
              <w:numPr>
                <w:ilvl w:val="0"/>
                <w:numId w:val="0"/>
              </w:numPr>
            </w:pPr>
            <w:r w:rsidRPr="00D611A7">
              <w:t>Ergänzend zur Trennpflicht für normale Gewerbeabfälle gibt diese Folie einen Überblick über die Fraktionen aus dem Bereich der Bau- und Abbruchabfälle, die ebenfalls getrennt zu sammeln sind.</w:t>
            </w:r>
          </w:p>
          <w:p w14:paraId="7536D88F" w14:textId="77777777" w:rsidR="00D611A7" w:rsidRDefault="00D611A7" w:rsidP="00D611A7">
            <w:pPr>
              <w:pStyle w:val="Standard"/>
              <w:numPr>
                <w:ilvl w:val="0"/>
                <w:numId w:val="0"/>
              </w:numPr>
            </w:pPr>
          </w:p>
          <w:p w14:paraId="003E103A" w14:textId="1226514D" w:rsidR="00D611A7" w:rsidRPr="00D611A7" w:rsidRDefault="3049CB39" w:rsidP="00D611A7">
            <w:pPr>
              <w:pStyle w:val="Standard"/>
              <w:numPr>
                <w:ilvl w:val="0"/>
                <w:numId w:val="0"/>
              </w:numPr>
            </w:pPr>
            <w:r>
              <w:t>Wichtig an dieser Stelle und als Übergang zur nächsten Folie</w:t>
            </w:r>
            <w:r w:rsidR="195BFF24">
              <w:t xml:space="preserve"> ist hervorzuheben</w:t>
            </w:r>
            <w:r>
              <w:t>, dass gefährliche Gewerbeabfälle wie Restchemikalien, aber auch Abbruchabfälle wie Asbest oder alte Mineralwollen ebenfalls getrennt zu sammeln sind.</w:t>
            </w:r>
          </w:p>
        </w:tc>
      </w:tr>
      <w:tr w:rsidR="00435624" w:rsidRPr="00371792" w14:paraId="021479AD" w14:textId="77777777" w:rsidTr="3F9B7B6C">
        <w:trPr>
          <w:trHeight w:val="300"/>
          <w:jc w:val="center"/>
        </w:trPr>
        <w:tc>
          <w:tcPr>
            <w:tcW w:w="4531" w:type="dxa"/>
            <w:tcBorders>
              <w:top w:val="single" w:sz="4" w:space="0" w:color="auto"/>
            </w:tcBorders>
            <w:shd w:val="clear" w:color="auto" w:fill="auto"/>
            <w:noWrap/>
          </w:tcPr>
          <w:p w14:paraId="7658BBA5" w14:textId="45A43028" w:rsidR="00435624" w:rsidRPr="00371792" w:rsidRDefault="00435624" w:rsidP="00077E45">
            <w:pPr>
              <w:pStyle w:val="Leer"/>
              <w:jc w:val="center"/>
              <w:rPr>
                <w:noProof/>
                <w:highlight w:val="yellow"/>
              </w:rPr>
            </w:pPr>
          </w:p>
        </w:tc>
        <w:tc>
          <w:tcPr>
            <w:tcW w:w="5604" w:type="dxa"/>
            <w:shd w:val="clear" w:color="auto" w:fill="FFFFFF" w:themeFill="background1"/>
            <w:noWrap/>
          </w:tcPr>
          <w:p w14:paraId="5CA55478" w14:textId="38BB8FA9" w:rsidR="00D611A7" w:rsidRPr="00D611A7" w:rsidRDefault="00D611A7" w:rsidP="00C0328B">
            <w:pPr>
              <w:pStyle w:val="Standardb"/>
              <w:framePr w:wrap="around"/>
              <w:rPr>
                <w:b w:val="0"/>
                <w:bCs/>
              </w:rPr>
            </w:pPr>
            <w:r w:rsidRPr="00D611A7">
              <w:rPr>
                <w:b w:val="0"/>
                <w:bCs/>
              </w:rPr>
              <w:t>Auch bei der Abfallsammlung und Entsorgung bestehen Unfall- und Gesundheitsgefahren für die Personen, die daran beteiligt sind. Typisch sind:</w:t>
            </w:r>
          </w:p>
          <w:p w14:paraId="10CA6D3E" w14:textId="77777777" w:rsidR="00D611A7" w:rsidRPr="00D611A7" w:rsidRDefault="00D611A7" w:rsidP="007C5BAB">
            <w:pPr>
              <w:pStyle w:val="Standard"/>
            </w:pPr>
            <w:r w:rsidRPr="00D611A7">
              <w:rPr>
                <w:b/>
                <w:bCs/>
              </w:rPr>
              <w:t>Schnittverletzungen</w:t>
            </w:r>
            <w:r w:rsidRPr="00D611A7">
              <w:t xml:space="preserve"> beim Einfüllen oder Nachdrücken von scharfkantigen oder spitzen Abfällen wie Blechen, Spritzen oder Glasscherben.</w:t>
            </w:r>
          </w:p>
          <w:p w14:paraId="40CD8AB6" w14:textId="77777777" w:rsidR="00D611A7" w:rsidRPr="00D611A7" w:rsidRDefault="00D611A7" w:rsidP="007C5BAB">
            <w:pPr>
              <w:pStyle w:val="Standard"/>
            </w:pPr>
            <w:r w:rsidRPr="00D611A7">
              <w:rPr>
                <w:b/>
                <w:bCs/>
              </w:rPr>
              <w:t xml:space="preserve">Brandgefährdungen </w:t>
            </w:r>
            <w:r w:rsidRPr="00D611A7">
              <w:t>z. B. bei der Sammlung von defekten Lithium-Ionen-Akkus, entzündbaren Flüssigkeiten und brennbaren Materialien, die Brandlasten darstellen.</w:t>
            </w:r>
          </w:p>
          <w:p w14:paraId="284F41E2" w14:textId="77777777" w:rsidR="00D611A7" w:rsidRPr="00D611A7" w:rsidRDefault="00D611A7" w:rsidP="007C5BAB">
            <w:pPr>
              <w:pStyle w:val="Standard"/>
            </w:pPr>
            <w:r w:rsidRPr="00D611A7">
              <w:rPr>
                <w:b/>
                <w:bCs/>
              </w:rPr>
              <w:t>Chemische Gefahren</w:t>
            </w:r>
            <w:r w:rsidRPr="00D611A7">
              <w:t xml:space="preserve"> bei der Sammlung von Gefahrstoffen, da auch „leere“ Gebinde in der Regel noch einen Rest Gefahrstoffe enthalten. Auch die Außenseite gebrauchter Gebinde kann Gefahrstoffanhaftungen enthalten.</w:t>
            </w:r>
          </w:p>
          <w:p w14:paraId="039F45CF" w14:textId="77777777" w:rsidR="00D611A7" w:rsidRPr="00D611A7" w:rsidRDefault="00D611A7" w:rsidP="007C5BAB">
            <w:pPr>
              <w:pStyle w:val="Standard"/>
            </w:pPr>
            <w:r w:rsidRPr="00D611A7">
              <w:rPr>
                <w:b/>
                <w:bCs/>
              </w:rPr>
              <w:t>Unfälle durch Stürzen bzw. Abstürzen</w:t>
            </w:r>
            <w:r w:rsidRPr="00D611A7">
              <w:t xml:space="preserve"> sowie mechanische Gefahren beim Klettern in Abfallsammelbehälter und Pressen.</w:t>
            </w:r>
          </w:p>
          <w:p w14:paraId="45239B95" w14:textId="29FE3625" w:rsidR="00D611A7" w:rsidRPr="00371792" w:rsidRDefault="00D611A7" w:rsidP="00C0328B">
            <w:pPr>
              <w:pStyle w:val="Standardb"/>
              <w:framePr w:wrap="around"/>
              <w:rPr>
                <w:b w:val="0"/>
                <w:bCs/>
                <w:highlight w:val="yellow"/>
              </w:rPr>
            </w:pPr>
            <w:r w:rsidRPr="00D611A7">
              <w:rPr>
                <w:b w:val="0"/>
                <w:bCs/>
              </w:rPr>
              <w:lastRenderedPageBreak/>
              <w:t xml:space="preserve">Ersetzen Sie das Unfallbeispiel ggf. um eine konkrete (Beinahe-) Unfallsituation aus Ihrem Betrieb. </w:t>
            </w:r>
          </w:p>
        </w:tc>
      </w:tr>
      <w:tr w:rsidR="00077E45" w:rsidRPr="00371792" w14:paraId="0C241744" w14:textId="77777777" w:rsidTr="3F9B7B6C">
        <w:trPr>
          <w:trHeight w:val="300"/>
          <w:jc w:val="center"/>
        </w:trPr>
        <w:tc>
          <w:tcPr>
            <w:tcW w:w="4531" w:type="dxa"/>
            <w:tcBorders>
              <w:top w:val="single" w:sz="4" w:space="0" w:color="auto"/>
            </w:tcBorders>
            <w:shd w:val="clear" w:color="auto" w:fill="auto"/>
            <w:noWrap/>
          </w:tcPr>
          <w:p w14:paraId="1B4B5517" w14:textId="186FF4F9" w:rsidR="00077E45" w:rsidRPr="00371792" w:rsidRDefault="00077E45" w:rsidP="00077E45">
            <w:pPr>
              <w:pStyle w:val="Leer"/>
              <w:jc w:val="center"/>
              <w:rPr>
                <w:noProof/>
                <w:highlight w:val="yellow"/>
              </w:rPr>
            </w:pPr>
          </w:p>
          <w:p w14:paraId="3742823B" w14:textId="46D85495" w:rsidR="00352158" w:rsidRPr="00371792" w:rsidRDefault="00352158" w:rsidP="00077E45">
            <w:pPr>
              <w:pStyle w:val="Leer"/>
              <w:jc w:val="center"/>
              <w:rPr>
                <w:noProof/>
                <w:highlight w:val="yellow"/>
              </w:rPr>
            </w:pPr>
          </w:p>
          <w:p w14:paraId="4EDBCF1E" w14:textId="77777777" w:rsidR="004C150D" w:rsidRPr="00371792" w:rsidRDefault="004C150D" w:rsidP="00077E45">
            <w:pPr>
              <w:pStyle w:val="Leer"/>
              <w:jc w:val="center"/>
              <w:rPr>
                <w:noProof/>
                <w:highlight w:val="yellow"/>
              </w:rPr>
            </w:pPr>
          </w:p>
          <w:p w14:paraId="242A27A1" w14:textId="72BD3BE1" w:rsidR="004C150D" w:rsidRPr="00371792" w:rsidRDefault="004C150D" w:rsidP="00077E45">
            <w:pPr>
              <w:pStyle w:val="Leer"/>
              <w:jc w:val="center"/>
              <w:rPr>
                <w:noProof/>
                <w:highlight w:val="yellow"/>
              </w:rPr>
            </w:pPr>
          </w:p>
        </w:tc>
        <w:tc>
          <w:tcPr>
            <w:tcW w:w="5604" w:type="dxa"/>
            <w:shd w:val="clear" w:color="auto" w:fill="FFFFFF" w:themeFill="background1"/>
            <w:noWrap/>
          </w:tcPr>
          <w:p w14:paraId="446F0132" w14:textId="76B49EEA" w:rsidR="00C90118" w:rsidRPr="00C90118" w:rsidRDefault="007C5BAB" w:rsidP="007C5BAB">
            <w:pPr>
              <w:pStyle w:val="Standard"/>
            </w:pPr>
            <w:r>
              <w:t xml:space="preserve">Zu 1: </w:t>
            </w:r>
            <w:r w:rsidR="00C90118" w:rsidRPr="00C90118">
              <w:t>Dies gilt besonders für Chemikalienabfälle und Batterien, von denen eine besondere Gefahr ausgeht.</w:t>
            </w:r>
          </w:p>
          <w:p w14:paraId="718DA591" w14:textId="08E0438B" w:rsidR="00C90118" w:rsidRPr="00C90118" w:rsidRDefault="007C5BAB" w:rsidP="007C5BAB">
            <w:pPr>
              <w:pStyle w:val="Standard"/>
            </w:pPr>
            <w:r w:rsidRPr="007C5BAB">
              <w:t>Zu 2: Sa</w:t>
            </w:r>
            <w:r w:rsidR="00C90118" w:rsidRPr="007C5BAB">
              <w:t>mmelbehälter</w:t>
            </w:r>
            <w:r w:rsidR="00C90118" w:rsidRPr="00C90118">
              <w:t xml:space="preserve"> für Gefahrstoffabfälle</w:t>
            </w:r>
            <w:r>
              <w:t xml:space="preserve"> sind so zu kennzeichnen</w:t>
            </w:r>
            <w:r w:rsidR="00C90118" w:rsidRPr="00C90118">
              <w:t>, dass klar erkennbar ist, dass sich Gefahrstoffe darin befinden und welche Eigenschaften diese haben. Die Kennzeichnung sollte mindestens die Bezeichnung des Stoffes bzw. Gemischs sowie die wesentlichen Gefahrenpiktogramme enthalten.</w:t>
            </w:r>
          </w:p>
          <w:p w14:paraId="621593AD" w14:textId="3DBFA987" w:rsidR="00C90118" w:rsidRPr="00C90118" w:rsidRDefault="007C5BAB" w:rsidP="007C5BAB">
            <w:pPr>
              <w:pStyle w:val="Standard"/>
            </w:pPr>
            <w:r>
              <w:t>Zu 3: -</w:t>
            </w:r>
          </w:p>
          <w:p w14:paraId="70CF322E" w14:textId="12E489BD" w:rsidR="00C90118" w:rsidRPr="007C5BAB" w:rsidRDefault="007C5BAB" w:rsidP="007C5BAB">
            <w:pPr>
              <w:pStyle w:val="Standard"/>
            </w:pPr>
            <w:r w:rsidRPr="007C5BAB">
              <w:t>Zu 4:</w:t>
            </w:r>
            <w:r>
              <w:rPr>
                <w:b/>
                <w:bCs/>
              </w:rPr>
              <w:t xml:space="preserve"> </w:t>
            </w:r>
            <w:r w:rsidRPr="007C5BAB">
              <w:t xml:space="preserve">Wenn Abfallbehälter überfüllt sind, müssen sie geleert werden. Nennen Sie den Teilnehmenden den konkreten betrieblichen Ansprechpartner, an den sie sich in diesem Fall wenden sollen. </w:t>
            </w:r>
          </w:p>
          <w:p w14:paraId="57C502D9" w14:textId="5AD78D3A" w:rsidR="00C90118" w:rsidRPr="00C90118" w:rsidRDefault="007C5BAB" w:rsidP="007C5BAB">
            <w:pPr>
              <w:pStyle w:val="Standard"/>
            </w:pPr>
            <w:r>
              <w:t xml:space="preserve">Zu 5: Weisen Sie die Mitarbeitenden auf </w:t>
            </w:r>
            <w:r w:rsidR="00C90118" w:rsidRPr="00C90118">
              <w:rPr>
                <w:b/>
                <w:bCs/>
              </w:rPr>
              <w:t>Umverpackungen</w:t>
            </w:r>
            <w:r w:rsidR="00C90118" w:rsidRPr="00C90118">
              <w:t xml:space="preserve"> oder Spritzenabwurfgefäße</w:t>
            </w:r>
            <w:r>
              <w:t xml:space="preserve"> hin, die für die Sammlung zur Verfügung stehen.</w:t>
            </w:r>
          </w:p>
          <w:p w14:paraId="003F015E" w14:textId="1B0223E2" w:rsidR="00656D3A" w:rsidRPr="00C90118" w:rsidRDefault="5338CC44" w:rsidP="00C90118">
            <w:pPr>
              <w:pStyle w:val="Standard"/>
            </w:pPr>
            <w:r>
              <w:t>Zu 6: Machen Sie klar: Es ist verboten, i</w:t>
            </w:r>
            <w:r w:rsidR="58077DD7">
              <w:t>n Abfallbehälter oder Abfallpressen</w:t>
            </w:r>
            <w:r>
              <w:t xml:space="preserve"> zu klettern</w:t>
            </w:r>
            <w:r w:rsidR="58077DD7">
              <w:t xml:space="preserve">, </w:t>
            </w:r>
            <w:r>
              <w:t>z.</w:t>
            </w:r>
            <w:r w:rsidR="50F03165">
              <w:t xml:space="preserve"> </w:t>
            </w:r>
            <w:r>
              <w:t xml:space="preserve">B. </w:t>
            </w:r>
            <w:r w:rsidR="58077DD7">
              <w:t>um den Abfall zu komprimieren.</w:t>
            </w:r>
          </w:p>
        </w:tc>
      </w:tr>
      <w:tr w:rsidR="00435624" w:rsidRPr="00371792" w14:paraId="69774FF3" w14:textId="77777777" w:rsidTr="3F9B7B6C">
        <w:trPr>
          <w:trHeight w:val="300"/>
          <w:jc w:val="center"/>
        </w:trPr>
        <w:tc>
          <w:tcPr>
            <w:tcW w:w="4531" w:type="dxa"/>
            <w:tcBorders>
              <w:top w:val="single" w:sz="4" w:space="0" w:color="auto"/>
            </w:tcBorders>
            <w:shd w:val="clear" w:color="auto" w:fill="auto"/>
            <w:noWrap/>
          </w:tcPr>
          <w:p w14:paraId="5CEBCBCB" w14:textId="7431C11A" w:rsidR="00435624" w:rsidRPr="00371792" w:rsidRDefault="00435624" w:rsidP="00077E45">
            <w:pPr>
              <w:pStyle w:val="Leer"/>
              <w:jc w:val="center"/>
              <w:rPr>
                <w:noProof/>
                <w:highlight w:val="yellow"/>
              </w:rPr>
            </w:pPr>
          </w:p>
        </w:tc>
        <w:tc>
          <w:tcPr>
            <w:tcW w:w="5604" w:type="dxa"/>
            <w:shd w:val="clear" w:color="auto" w:fill="FFFFFF" w:themeFill="background1"/>
            <w:noWrap/>
          </w:tcPr>
          <w:p w14:paraId="5CF621B0" w14:textId="0966D95B" w:rsidR="00435624" w:rsidRPr="00FF1C07" w:rsidRDefault="00352158" w:rsidP="00352158">
            <w:pPr>
              <w:pStyle w:val="Standard"/>
              <w:numPr>
                <w:ilvl w:val="0"/>
                <w:numId w:val="0"/>
              </w:numPr>
              <w:ind w:left="29"/>
              <w:rPr>
                <w:rStyle w:val="VNRT2PZeichenfett"/>
                <w:b w:val="0"/>
                <w:bCs w:val="0"/>
                <w:highlight w:val="yellow"/>
              </w:rPr>
            </w:pPr>
            <w:r w:rsidRPr="00FF1C07">
              <w:rPr>
                <w:rStyle w:val="VNRT2PZeichenfett"/>
                <w:b w:val="0"/>
                <w:bCs w:val="0"/>
              </w:rPr>
              <w:t xml:space="preserve">In diesem Abschnitt </w:t>
            </w:r>
            <w:r w:rsidR="00FF1C07" w:rsidRPr="00FF1C07">
              <w:rPr>
                <w:rStyle w:val="VNRT2PZeichenfett"/>
                <w:b w:val="0"/>
                <w:bCs w:val="0"/>
              </w:rPr>
              <w:t>lernen die Teilnehmenden, von welchen Stoffen im Betrieb eine Wassergefährdung ausgehen kann und wie sie sich im Fall einer Havarie verhalten müssen.</w:t>
            </w:r>
          </w:p>
        </w:tc>
      </w:tr>
      <w:tr w:rsidR="00435624" w:rsidRPr="00371792" w14:paraId="556D9FCC" w14:textId="77777777" w:rsidTr="3F9B7B6C">
        <w:trPr>
          <w:trHeight w:val="300"/>
          <w:jc w:val="center"/>
        </w:trPr>
        <w:tc>
          <w:tcPr>
            <w:tcW w:w="4531" w:type="dxa"/>
            <w:tcBorders>
              <w:top w:val="single" w:sz="4" w:space="0" w:color="auto"/>
            </w:tcBorders>
            <w:shd w:val="clear" w:color="auto" w:fill="auto"/>
            <w:noWrap/>
          </w:tcPr>
          <w:p w14:paraId="567B099E" w14:textId="33C9EEA5" w:rsidR="00435624" w:rsidRPr="00371792" w:rsidRDefault="00435624" w:rsidP="00077E45">
            <w:pPr>
              <w:pStyle w:val="Leer"/>
              <w:jc w:val="center"/>
              <w:rPr>
                <w:noProof/>
                <w:highlight w:val="yellow"/>
              </w:rPr>
            </w:pPr>
          </w:p>
        </w:tc>
        <w:tc>
          <w:tcPr>
            <w:tcW w:w="5604" w:type="dxa"/>
            <w:shd w:val="clear" w:color="auto" w:fill="FFFFFF" w:themeFill="background1"/>
            <w:noWrap/>
          </w:tcPr>
          <w:p w14:paraId="6C6D88E0" w14:textId="2882CFC9" w:rsidR="00435624" w:rsidRDefault="5A4A4E01" w:rsidP="00352158">
            <w:pPr>
              <w:pStyle w:val="Standard"/>
              <w:numPr>
                <w:ilvl w:val="0"/>
                <w:numId w:val="0"/>
              </w:numPr>
              <w:ind w:left="29"/>
            </w:pPr>
            <w:r>
              <w:t xml:space="preserve">Viele Arbeits- und Hilfsstoffe haben nicht nur gesundheitsgefährdende, sondern auch wassergefährdende Eigenschaften. Das bedeutet, dass sie die Eigenschaften eines Oberflächengewässers oder des Grundwassers dauerhaft oder erheblich negativ verändern. Die Wassergefährdungsklasse eines Stoffes steht für </w:t>
            </w:r>
            <w:r w:rsidR="1565380F">
              <w:t xml:space="preserve">dessen </w:t>
            </w:r>
            <w:r>
              <w:t>Gefahrenpotenzial.</w:t>
            </w:r>
          </w:p>
          <w:p w14:paraId="1539BB0D" w14:textId="49EB04B0" w:rsidR="00FF1C07" w:rsidRDefault="001A5CB4" w:rsidP="00352158">
            <w:pPr>
              <w:pStyle w:val="Standard"/>
              <w:numPr>
                <w:ilvl w:val="0"/>
                <w:numId w:val="0"/>
              </w:numPr>
              <w:ind w:left="29"/>
            </w:pPr>
            <w:r>
              <w:t>Tauschen Sie die Beispiele in der Tabelle ggf. durch konkrete Stoffbeispiele aus Ihrem Betrieb aus.</w:t>
            </w:r>
          </w:p>
          <w:p w14:paraId="492CC425" w14:textId="5A8A4D50" w:rsidR="00FF1C07" w:rsidRPr="00371792" w:rsidRDefault="00FF1C07" w:rsidP="00352158">
            <w:pPr>
              <w:pStyle w:val="Standard"/>
              <w:numPr>
                <w:ilvl w:val="0"/>
                <w:numId w:val="0"/>
              </w:numPr>
              <w:ind w:left="29"/>
              <w:rPr>
                <w:rStyle w:val="VNRT2PZeichenfett"/>
                <w:b w:val="0"/>
                <w:bCs w:val="0"/>
                <w:highlight w:val="yellow"/>
              </w:rPr>
            </w:pPr>
          </w:p>
        </w:tc>
      </w:tr>
      <w:tr w:rsidR="00077E45" w:rsidRPr="00371792" w14:paraId="6667DB5D" w14:textId="77777777" w:rsidTr="3F9B7B6C">
        <w:trPr>
          <w:trHeight w:val="300"/>
          <w:jc w:val="center"/>
        </w:trPr>
        <w:tc>
          <w:tcPr>
            <w:tcW w:w="4531" w:type="dxa"/>
            <w:tcBorders>
              <w:top w:val="single" w:sz="4" w:space="0" w:color="auto"/>
            </w:tcBorders>
            <w:shd w:val="clear" w:color="auto" w:fill="auto"/>
            <w:noWrap/>
          </w:tcPr>
          <w:p w14:paraId="7C9E0C2F" w14:textId="64D4EE81" w:rsidR="00077E45" w:rsidRPr="00371792" w:rsidRDefault="00077E45" w:rsidP="00077E45">
            <w:pPr>
              <w:pStyle w:val="Leer"/>
              <w:jc w:val="center"/>
              <w:rPr>
                <w:noProof/>
                <w:highlight w:val="yellow"/>
              </w:rPr>
            </w:pPr>
          </w:p>
        </w:tc>
        <w:tc>
          <w:tcPr>
            <w:tcW w:w="5604" w:type="dxa"/>
            <w:shd w:val="clear" w:color="auto" w:fill="FFFFFF" w:themeFill="background1"/>
            <w:noWrap/>
          </w:tcPr>
          <w:p w14:paraId="3D98FC0A" w14:textId="3A294B86" w:rsidR="0091054F" w:rsidRPr="001A5CB4" w:rsidRDefault="65E85D4E" w:rsidP="3F9B7B6C">
            <w:pPr>
              <w:pStyle w:val="Standardb"/>
              <w:framePr w:wrap="around"/>
              <w:rPr>
                <w:rStyle w:val="VNRT2BZeichenkursiv"/>
                <w:b w:val="0"/>
                <w:i w:val="0"/>
              </w:rPr>
            </w:pPr>
            <w:r w:rsidRPr="3F9B7B6C">
              <w:rPr>
                <w:rStyle w:val="VNRT2BZeichenkursiv"/>
                <w:b w:val="0"/>
                <w:i w:val="0"/>
              </w:rPr>
              <w:t xml:space="preserve">Viele Mitarbeitende kennen das Gefahrstoffsymbol „umweltgefährdend“. Damit sind jedoch nur Stoffe gekennzeichnet, die eine deutliche Umweltgefährdung darstellen. Bei diesen Stoffen ist deshalb besonders darauf zu achten, dass </w:t>
            </w:r>
            <w:r w:rsidR="5898F284" w:rsidRPr="3F9B7B6C">
              <w:rPr>
                <w:rStyle w:val="VNRT2BZeichenkursiv"/>
                <w:b w:val="0"/>
                <w:i w:val="0"/>
              </w:rPr>
              <w:t xml:space="preserve">sie </w:t>
            </w:r>
            <w:r w:rsidRPr="3F9B7B6C">
              <w:rPr>
                <w:rStyle w:val="VNRT2BZeichenkursiv"/>
                <w:b w:val="0"/>
                <w:i w:val="0"/>
              </w:rPr>
              <w:t>sicher gelagert und auf Leckagen kontrolliert werden.</w:t>
            </w:r>
          </w:p>
          <w:p w14:paraId="14DFD125" w14:textId="05167CA0" w:rsidR="001A5CB4" w:rsidRPr="001A5CB4" w:rsidRDefault="001A5CB4" w:rsidP="0091054F">
            <w:pPr>
              <w:pStyle w:val="Standardb"/>
              <w:framePr w:wrap="around"/>
              <w:rPr>
                <w:rStyle w:val="VNRT2BZeichenkursiv"/>
                <w:b w:val="0"/>
                <w:i w:val="0"/>
                <w:iCs/>
              </w:rPr>
            </w:pPr>
            <w:r w:rsidRPr="001A5CB4">
              <w:rPr>
                <w:rStyle w:val="VNRT2BZeichenkursiv"/>
                <w:b w:val="0"/>
                <w:i w:val="0"/>
                <w:iCs/>
              </w:rPr>
              <w:t>Wichtig ist aber auch, dass Stoffe, die nicht gekennzeichnet sind, dennoch wassergefährdend sein können. Grundsätzlich können Sie den Mitarbeitenden als Faustformel mitgeben, dass alle flüssigen Arbeitsstoffe in der Regel mindestens als schwach wassergefährdend eingestuft sind.</w:t>
            </w:r>
          </w:p>
          <w:p w14:paraId="56466A46" w14:textId="0E0E237E" w:rsidR="001A5CB4" w:rsidRPr="001A5CB4" w:rsidRDefault="001A5CB4" w:rsidP="0091054F">
            <w:pPr>
              <w:pStyle w:val="Standardb"/>
              <w:framePr w:wrap="around"/>
              <w:rPr>
                <w:rStyle w:val="VNRT2BZeichenkursiv"/>
                <w:b w:val="0"/>
                <w:i w:val="0"/>
                <w:iCs/>
              </w:rPr>
            </w:pPr>
            <w:r w:rsidRPr="001A5CB4">
              <w:rPr>
                <w:rStyle w:val="VNRT2BZeichenkursiv"/>
                <w:b w:val="0"/>
                <w:i w:val="0"/>
                <w:iCs/>
              </w:rPr>
              <w:t>Weisen Sie deshalb an dieser Stelle darauf hin, dass flüssige Stoffe generell so zu lagern sind, dass Leckagen aufgefangen und frühzeitig erkannt werden können. Dies wird bei Fässern und Kanistern z. B. durch die Lagerung auf mobilen Auffangwannen erreicht.</w:t>
            </w:r>
          </w:p>
        </w:tc>
      </w:tr>
      <w:tr w:rsidR="00077E45" w:rsidRPr="00371792" w14:paraId="592774CA" w14:textId="77777777" w:rsidTr="3F9B7B6C">
        <w:trPr>
          <w:trHeight w:val="300"/>
          <w:jc w:val="center"/>
        </w:trPr>
        <w:tc>
          <w:tcPr>
            <w:tcW w:w="4531" w:type="dxa"/>
            <w:tcBorders>
              <w:top w:val="single" w:sz="4" w:space="0" w:color="auto"/>
            </w:tcBorders>
            <w:shd w:val="clear" w:color="auto" w:fill="auto"/>
            <w:noWrap/>
          </w:tcPr>
          <w:p w14:paraId="5F051384" w14:textId="57CEBE67" w:rsidR="00077E45" w:rsidRPr="00371792" w:rsidRDefault="00077E45" w:rsidP="00B801EB">
            <w:pPr>
              <w:pStyle w:val="Leer"/>
              <w:jc w:val="center"/>
              <w:rPr>
                <w:noProof/>
                <w:highlight w:val="yellow"/>
              </w:rPr>
            </w:pPr>
          </w:p>
        </w:tc>
        <w:tc>
          <w:tcPr>
            <w:tcW w:w="5604" w:type="dxa"/>
            <w:shd w:val="clear" w:color="auto" w:fill="FFFFFF" w:themeFill="background1"/>
            <w:noWrap/>
          </w:tcPr>
          <w:p w14:paraId="3482BB6B" w14:textId="4EF61262" w:rsidR="0091054F" w:rsidRPr="00B73CEC" w:rsidRDefault="5C475F2B" w:rsidP="3F9B7B6C">
            <w:pPr>
              <w:pStyle w:val="Standardb"/>
              <w:framePr w:wrap="around"/>
              <w:rPr>
                <w:b w:val="0"/>
              </w:rPr>
            </w:pPr>
            <w:r>
              <w:rPr>
                <w:b w:val="0"/>
              </w:rPr>
              <w:t>Werden (wassergefährdende) Stoffe unbeabsichtigt freigesetzt, müssen Mitarbeitende sofort Maßnahmen ergreifen, um Umwelt</w:t>
            </w:r>
            <w:r w:rsidR="3746772A">
              <w:rPr>
                <w:b w:val="0"/>
              </w:rPr>
              <w:t>-</w:t>
            </w:r>
            <w:r>
              <w:rPr>
                <w:b w:val="0"/>
              </w:rPr>
              <w:t>, aber auch Rutschgefahren zu minimieren.</w:t>
            </w:r>
          </w:p>
          <w:p w14:paraId="5EA212D4" w14:textId="065E4D8A" w:rsidR="00B73CEC" w:rsidRPr="00B73CEC" w:rsidRDefault="00B73CEC" w:rsidP="001B4238">
            <w:pPr>
              <w:pStyle w:val="Standardb"/>
              <w:framePr w:wrap="around"/>
              <w:rPr>
                <w:b w:val="0"/>
                <w:bCs/>
              </w:rPr>
            </w:pPr>
            <w:r w:rsidRPr="00B73CEC">
              <w:rPr>
                <w:b w:val="0"/>
                <w:bCs/>
              </w:rPr>
              <w:t>Beispiele für solche Freisetzungen sind:</w:t>
            </w:r>
          </w:p>
          <w:p w14:paraId="3FED6D55" w14:textId="3E405A9A" w:rsidR="00B73CEC" w:rsidRPr="00B73CEC" w:rsidRDefault="5C475F2B" w:rsidP="00B73CEC">
            <w:pPr>
              <w:pStyle w:val="Standard"/>
              <w:framePr w:hSpace="141" w:wrap="around" w:vAnchor="page" w:hAnchor="margin" w:y="2131"/>
            </w:pPr>
            <w:r>
              <w:t>ein Chemikalien</w:t>
            </w:r>
            <w:r w:rsidR="1C5C40ED">
              <w:t>f</w:t>
            </w:r>
            <w:r>
              <w:t>ass wird beim Transport beschädigt und läuft aus</w:t>
            </w:r>
          </w:p>
          <w:p w14:paraId="50081AB9" w14:textId="3A939610" w:rsidR="00B73CEC" w:rsidRPr="00B73CEC" w:rsidRDefault="00B73CEC" w:rsidP="00B73CEC">
            <w:pPr>
              <w:pStyle w:val="Standard"/>
              <w:framePr w:hSpace="141" w:wrap="around" w:vAnchor="page" w:hAnchor="margin" w:y="2131"/>
            </w:pPr>
            <w:r>
              <w:t>e</w:t>
            </w:r>
            <w:r w:rsidRPr="00B73CEC">
              <w:t>in Fahrzeug verliert Öl auf dem Betriebsgelände</w:t>
            </w:r>
          </w:p>
          <w:p w14:paraId="786329ED" w14:textId="0EA3189F" w:rsidR="00B73CEC" w:rsidRPr="00B73CEC" w:rsidRDefault="00B73CEC" w:rsidP="00B73CEC">
            <w:pPr>
              <w:pStyle w:val="Standard"/>
              <w:framePr w:hSpace="141" w:wrap="around" w:vAnchor="page" w:hAnchor="margin" w:y="2131"/>
            </w:pPr>
            <w:r>
              <w:t>b</w:t>
            </w:r>
            <w:r w:rsidRPr="00B73CEC">
              <w:t>eim Umfüllen verkleckern Mitarbeitende Öle</w:t>
            </w:r>
          </w:p>
          <w:p w14:paraId="18E7AE54" w14:textId="7D21C639" w:rsidR="00B73CEC" w:rsidRPr="00B73CEC" w:rsidRDefault="17758A0C" w:rsidP="00B73CEC">
            <w:pPr>
              <w:pStyle w:val="Standard"/>
              <w:framePr w:hSpace="141" w:wrap="around" w:vAnchor="page" w:hAnchor="margin" w:y="2131"/>
            </w:pPr>
            <w:r>
              <w:t xml:space="preserve">Mitarbeitende </w:t>
            </w:r>
            <w:r w:rsidR="5C475F2B">
              <w:t>kippen einen unverschlossenen Kanister mit Gefahrstoffen versehentlich um</w:t>
            </w:r>
          </w:p>
          <w:p w14:paraId="60CAA4F7" w14:textId="0F24A8E2" w:rsidR="0091054F" w:rsidRPr="00B73CEC" w:rsidRDefault="00B73CEC" w:rsidP="001B4238">
            <w:pPr>
              <w:pStyle w:val="Standardb"/>
              <w:framePr w:wrap="around"/>
              <w:rPr>
                <w:b w:val="0"/>
                <w:bCs/>
              </w:rPr>
            </w:pPr>
            <w:r w:rsidRPr="00B73CEC">
              <w:rPr>
                <w:b w:val="0"/>
                <w:bCs/>
              </w:rPr>
              <w:t>Sensibilisieren Sie die Mitarbeitenden dafür, dass von den ausgetretenen Stoffen Gesundheits-, Brand- und Explosionsgefahren ausgehen können. Deshalb sind zunächst Maßnahmen zum Selbstschutz zu treffen.</w:t>
            </w:r>
          </w:p>
        </w:tc>
      </w:tr>
      <w:tr w:rsidR="00636431" w:rsidRPr="00371792" w14:paraId="50D16C5F" w14:textId="77777777" w:rsidTr="3F9B7B6C">
        <w:trPr>
          <w:trHeight w:val="300"/>
          <w:jc w:val="center"/>
        </w:trPr>
        <w:tc>
          <w:tcPr>
            <w:tcW w:w="4531" w:type="dxa"/>
            <w:tcBorders>
              <w:top w:val="single" w:sz="4" w:space="0" w:color="auto"/>
            </w:tcBorders>
            <w:shd w:val="clear" w:color="auto" w:fill="auto"/>
            <w:noWrap/>
          </w:tcPr>
          <w:p w14:paraId="7166A8EC" w14:textId="316B52B4" w:rsidR="00636431" w:rsidRPr="00371792" w:rsidRDefault="00636431" w:rsidP="00B801EB">
            <w:pPr>
              <w:pStyle w:val="Leer"/>
              <w:jc w:val="center"/>
              <w:rPr>
                <w:noProof/>
                <w:highlight w:val="yellow"/>
              </w:rPr>
            </w:pPr>
          </w:p>
        </w:tc>
        <w:tc>
          <w:tcPr>
            <w:tcW w:w="5604" w:type="dxa"/>
            <w:shd w:val="clear" w:color="auto" w:fill="FFFFFF" w:themeFill="background1"/>
            <w:noWrap/>
          </w:tcPr>
          <w:p w14:paraId="6E559BC2" w14:textId="1F790748" w:rsidR="001B4238" w:rsidRPr="00387010" w:rsidRDefault="64FC92E0" w:rsidP="0091054F">
            <w:pPr>
              <w:pStyle w:val="Standard"/>
              <w:numPr>
                <w:ilvl w:val="0"/>
                <w:numId w:val="0"/>
              </w:numPr>
            </w:pPr>
            <w:r>
              <w:t xml:space="preserve">Prüfen Sie im Gespräch, ob den Teilnehmenden bekannt ist, wo sie Hilfsmittel wie Bindemittel oder </w:t>
            </w:r>
            <w:proofErr w:type="spellStart"/>
            <w:r>
              <w:t>Gully</w:t>
            </w:r>
            <w:r w:rsidR="7DD1C3D3">
              <w:t>a</w:t>
            </w:r>
            <w:r>
              <w:t>bdeckmatten</w:t>
            </w:r>
            <w:proofErr w:type="spellEnd"/>
            <w:r>
              <w:t xml:space="preserve"> finden und wie diese zu verwenden sind. </w:t>
            </w:r>
          </w:p>
          <w:p w14:paraId="18504A3F" w14:textId="77777777" w:rsidR="00387010" w:rsidRPr="00387010" w:rsidRDefault="00387010" w:rsidP="0091054F">
            <w:pPr>
              <w:pStyle w:val="Standard"/>
              <w:numPr>
                <w:ilvl w:val="0"/>
                <w:numId w:val="0"/>
              </w:numPr>
            </w:pPr>
            <w:r w:rsidRPr="00387010">
              <w:t xml:space="preserve">Nennen Sie die konkreten betrieblichen Ansprechpartner, an die sich die Mitarbeitenden wenden können, wenn sie sich z. B. unsicher sind, wie verunreinigtes Bindemittel oder ausgetretene Gefahrstoffe zu entsorgen sind. </w:t>
            </w:r>
          </w:p>
          <w:p w14:paraId="0A6B48B8" w14:textId="5521E804" w:rsidR="00387010" w:rsidRPr="00387010" w:rsidRDefault="00387010" w:rsidP="0091054F">
            <w:pPr>
              <w:pStyle w:val="Standard"/>
              <w:numPr>
                <w:ilvl w:val="0"/>
                <w:numId w:val="0"/>
              </w:numPr>
            </w:pPr>
            <w:r w:rsidRPr="00387010">
              <w:t>Erläutern Sie ggf. auch, welche Personen befugt sind, z. B. in einem Havariefall gegenüber den Behörden oder der Presse Auskunft zu geben.</w:t>
            </w:r>
            <w:r>
              <w:t xml:space="preserve"> Dies sollte ein klar definierter, kleiner Personenkreis auf Ebene der Führungskräfte bzw. der Geschäftsführung sein.</w:t>
            </w:r>
          </w:p>
        </w:tc>
      </w:tr>
      <w:tr w:rsidR="008B744F" w:rsidRPr="00371792" w14:paraId="5EA80552" w14:textId="77777777" w:rsidTr="3F9B7B6C">
        <w:trPr>
          <w:trHeight w:val="300"/>
          <w:jc w:val="center"/>
        </w:trPr>
        <w:tc>
          <w:tcPr>
            <w:tcW w:w="4531" w:type="dxa"/>
            <w:tcBorders>
              <w:top w:val="single" w:sz="4" w:space="0" w:color="auto"/>
            </w:tcBorders>
            <w:shd w:val="clear" w:color="auto" w:fill="auto"/>
            <w:noWrap/>
          </w:tcPr>
          <w:p w14:paraId="279D9A4B" w14:textId="7D50A2B2" w:rsidR="008B744F" w:rsidRPr="001D7AF4" w:rsidRDefault="008B744F" w:rsidP="00B801EB">
            <w:pPr>
              <w:pStyle w:val="Leer"/>
              <w:jc w:val="center"/>
              <w:rPr>
                <w:noProof/>
              </w:rPr>
            </w:pPr>
          </w:p>
        </w:tc>
        <w:tc>
          <w:tcPr>
            <w:tcW w:w="5604" w:type="dxa"/>
            <w:shd w:val="clear" w:color="auto" w:fill="FFFFFF" w:themeFill="background1"/>
            <w:noWrap/>
          </w:tcPr>
          <w:p w14:paraId="04218C66" w14:textId="7B3BDC4B" w:rsidR="00B73CEC" w:rsidRPr="001D7AF4" w:rsidRDefault="5C475F2B" w:rsidP="00B73CEC">
            <w:r>
              <w:t xml:space="preserve">Der </w:t>
            </w:r>
            <w:r w:rsidR="12D0AC42">
              <w:t>b</w:t>
            </w:r>
            <w:r>
              <w:t xml:space="preserve">etriebliche Energieeinsatz hat nicht nur erhebliche Auswirkungen auf die Umwelt, sondern ist spätestens seit </w:t>
            </w:r>
            <w:r w:rsidR="29FA497E">
              <w:t xml:space="preserve">den </w:t>
            </w:r>
            <w:r>
              <w:t>massiv gestiegenen Energiepreisen für die Betriebe auch ein wichtiger Kostenfaktor. Jede Maßnahme, die Energie einspart, ist ein echter Win-</w:t>
            </w:r>
            <w:r w:rsidR="42849A4A">
              <w:t>w</w:t>
            </w:r>
            <w:r>
              <w:t>in-Faktor für Umwelt und Unternehmen.</w:t>
            </w:r>
          </w:p>
          <w:p w14:paraId="5430D593" w14:textId="77777777" w:rsidR="00B73CEC" w:rsidRDefault="00B73CEC" w:rsidP="00B73CEC">
            <w:r w:rsidRPr="001D7AF4">
              <w:t>In diesem Abschnitt geben Sie den Teilnehmenden konkrete Tipps an die Hand, wie sie persönlich</w:t>
            </w:r>
            <w:r w:rsidR="001D7AF4" w:rsidRPr="001D7AF4">
              <w:t xml:space="preserve"> bei der Arbeit</w:t>
            </w:r>
            <w:r w:rsidRPr="001D7AF4">
              <w:t xml:space="preserve"> dazu beitragen können, Energie ein</w:t>
            </w:r>
            <w:r w:rsidR="001D7AF4" w:rsidRPr="001D7AF4">
              <w:t>zusparen.</w:t>
            </w:r>
          </w:p>
          <w:p w14:paraId="6434F501" w14:textId="02395178" w:rsidR="00B34B29" w:rsidRPr="001D7AF4" w:rsidRDefault="0F964483" w:rsidP="00B73CEC">
            <w:r>
              <w:t>Fragen Sie die Teilnehmenden, welche konkreten Energiespar-Tipps sie kennen oder bereits umsetzen. Sammeln Sie diese auf einem Flipchart oder (digitale</w:t>
            </w:r>
            <w:r w:rsidR="33A3AB14">
              <w:t>m</w:t>
            </w:r>
            <w:r>
              <w:t>) Whiteboard.</w:t>
            </w:r>
          </w:p>
        </w:tc>
      </w:tr>
      <w:tr w:rsidR="00E33B2B" w:rsidRPr="00371792" w14:paraId="39ACCB15" w14:textId="77777777" w:rsidTr="3F9B7B6C">
        <w:trPr>
          <w:trHeight w:val="300"/>
          <w:jc w:val="center"/>
        </w:trPr>
        <w:tc>
          <w:tcPr>
            <w:tcW w:w="4531" w:type="dxa"/>
            <w:tcBorders>
              <w:top w:val="single" w:sz="4" w:space="0" w:color="auto"/>
            </w:tcBorders>
            <w:shd w:val="clear" w:color="auto" w:fill="auto"/>
            <w:noWrap/>
          </w:tcPr>
          <w:p w14:paraId="5822E0D4" w14:textId="1A9AC0DF" w:rsidR="00E33B2B" w:rsidRPr="00371792" w:rsidRDefault="00E33B2B" w:rsidP="00B801EB">
            <w:pPr>
              <w:pStyle w:val="Leer"/>
              <w:jc w:val="center"/>
              <w:rPr>
                <w:noProof/>
                <w:highlight w:val="yellow"/>
              </w:rPr>
            </w:pPr>
          </w:p>
          <w:p w14:paraId="2E145829" w14:textId="77777777" w:rsidR="004D7541" w:rsidRPr="00371792" w:rsidRDefault="004D7541" w:rsidP="00B801EB">
            <w:pPr>
              <w:pStyle w:val="Leer"/>
              <w:jc w:val="center"/>
              <w:rPr>
                <w:noProof/>
                <w:highlight w:val="yellow"/>
              </w:rPr>
            </w:pPr>
          </w:p>
          <w:p w14:paraId="51E2140C" w14:textId="197E88AB" w:rsidR="004D7541" w:rsidRPr="00371792" w:rsidRDefault="004D7541" w:rsidP="00B801EB">
            <w:pPr>
              <w:pStyle w:val="Leer"/>
              <w:jc w:val="center"/>
              <w:rPr>
                <w:noProof/>
                <w:highlight w:val="yellow"/>
              </w:rPr>
            </w:pPr>
          </w:p>
        </w:tc>
        <w:tc>
          <w:tcPr>
            <w:tcW w:w="5604" w:type="dxa"/>
            <w:shd w:val="clear" w:color="auto" w:fill="FFFFFF" w:themeFill="background1"/>
            <w:noWrap/>
          </w:tcPr>
          <w:p w14:paraId="6616ECFD" w14:textId="77777777" w:rsidR="00B34B29" w:rsidRDefault="00B34B29" w:rsidP="00B34B29">
            <w:r w:rsidRPr="00B34B29">
              <w:t xml:space="preserve">Vertiefen Sie die einzelnen Punkte, falls erforderlich. </w:t>
            </w:r>
          </w:p>
          <w:p w14:paraId="1B2307FA" w14:textId="0E5088FF" w:rsidR="00B34B29" w:rsidRDefault="0F964483" w:rsidP="00B34B29">
            <w:r>
              <w:t xml:space="preserve">Türen und Fenster sollten während der Heizperiode geschlossen gehalten werden, um die Wärme im Raum zu halten. Eine angenehme Raumtemperatur bei sitzender Arbeit liegt zwischen </w:t>
            </w:r>
            <w:r w:rsidR="32CD7B89">
              <w:t xml:space="preserve"> </w:t>
            </w:r>
            <w:r>
              <w:t xml:space="preserve">20 und 22 °C. Grundsätzlich gilt: Jedes Grad weniger spart ungefähr 6 </w:t>
            </w:r>
            <w:r w:rsidR="4B406FA5">
              <w:t xml:space="preserve">% </w:t>
            </w:r>
            <w:r>
              <w:t xml:space="preserve">Energie. </w:t>
            </w:r>
          </w:p>
          <w:p w14:paraId="41416BDA" w14:textId="14B9A431" w:rsidR="00B34B29" w:rsidRDefault="0F964483" w:rsidP="00B34B29">
            <w:r>
              <w:t xml:space="preserve">Dennoch darf nicht auf regelmäßiges Lüften verzichtet werden. Hier gilt: Kurzes Stoßlüften mit weit offenem Fenster ist deutlich energiesparender als dauerhaftes Lüften mit gekipptem Fenster. Bei kalten Temperaturen reichen bereits 5 Minuten. Nicht vergessen: Während des Lüftens </w:t>
            </w:r>
            <w:r w:rsidR="32AE4FBB">
              <w:t xml:space="preserve">sind </w:t>
            </w:r>
            <w:r>
              <w:t>die Heizungen herunter</w:t>
            </w:r>
            <w:r w:rsidR="3D31D2D7">
              <w:t>zu</w:t>
            </w:r>
            <w:r>
              <w:t>drehen.</w:t>
            </w:r>
          </w:p>
          <w:p w14:paraId="5329A672" w14:textId="72591478" w:rsidR="00B34B29" w:rsidRDefault="0F964483" w:rsidP="00B34B29">
            <w:r>
              <w:lastRenderedPageBreak/>
              <w:t>Moderne LED-Leuchten können die eingesetzte Energie deutlich besser in Licht umsetzen als herkömmliche Leuchtmittel und den Stromverbrauch deutlich reduzieren. Die Beleuchtung sollte nur in Bereichen oder Räumen eingeschaltet sein, in denen sie auch tatsächlich erforderlich ist. In wenig genutzten Bereichen wie Fluren, Toiletten oder Teeküche</w:t>
            </w:r>
            <w:r w:rsidR="0FC78E7B">
              <w:t>n</w:t>
            </w:r>
            <w:r>
              <w:t xml:space="preserve"> helfen Bewegungsmelder.</w:t>
            </w:r>
          </w:p>
          <w:p w14:paraId="72E4C06B" w14:textId="77777777" w:rsidR="009E70F9" w:rsidRDefault="00B34B29" w:rsidP="009E70F9">
            <w:r w:rsidRPr="00B34B29">
              <w:t xml:space="preserve">Um Unfälle zu vermeiden und die Augen zu schonen, sollte </w:t>
            </w:r>
            <w:r w:rsidR="001E70DE">
              <w:t xml:space="preserve">der </w:t>
            </w:r>
            <w:r w:rsidRPr="00B34B29">
              <w:t xml:space="preserve"> Arbeitsplatz dennoch gut ausgeleuchtet sein. </w:t>
            </w:r>
            <w:r w:rsidR="001E70DE">
              <w:t>Die Mitarbeitenden sollten a</w:t>
            </w:r>
            <w:r w:rsidRPr="00B34B29">
              <w:t>lso bei aller Motivation zum Energiesparen nicht im Dunkeln</w:t>
            </w:r>
            <w:r w:rsidR="001E70DE">
              <w:t xml:space="preserve"> arbeiten</w:t>
            </w:r>
            <w:r w:rsidRPr="00B34B29">
              <w:t>.</w:t>
            </w:r>
          </w:p>
          <w:p w14:paraId="43BBA49A" w14:textId="77777777" w:rsidR="009E70F9" w:rsidRDefault="009E70F9" w:rsidP="009E70F9">
            <w:r>
              <w:t xml:space="preserve">Jedes elektrische Gerät verbraucht Strom. Deshalb kann es sinnvoll sein, Geräte gemeinsam zu nutzen, z. B. einen Abteilungsdrucker statt vieler Einzelgeräte. Ein kleiner Weg zum gemeinsam genutzten Drucker ist gleichzeitig eine gute Bewegungspause. </w:t>
            </w:r>
          </w:p>
          <w:p w14:paraId="6927DF42" w14:textId="6B0E4892" w:rsidR="00B34B29" w:rsidRPr="00AE2183" w:rsidRDefault="6F1A0113" w:rsidP="3F9B7B6C">
            <w:pPr>
              <w:rPr>
                <w:rFonts w:ascii="Times New Roman" w:hAnsi="Times New Roman"/>
                <w:sz w:val="24"/>
              </w:rPr>
            </w:pPr>
            <w:r>
              <w:t xml:space="preserve">Geräte und Maschinen sollten abgeschaltet werden, wenn </w:t>
            </w:r>
            <w:r w:rsidR="5A7F5FEB">
              <w:t xml:space="preserve">sie </w:t>
            </w:r>
            <w:r>
              <w:t xml:space="preserve">nicht benötigt werden, z. B. zum Feierabend oder vor dem Wochenende. Außerdem ist der Standby-Modus zu vermeiden, der Stromschlucker schlechthin. Beim Sparen helfen z. B. Zeitschaltuhren, die zu einer vorgegebenen Zeit den Strom abschalten. </w:t>
            </w:r>
          </w:p>
        </w:tc>
      </w:tr>
      <w:tr w:rsidR="00E33B2B" w:rsidRPr="00371792" w14:paraId="1B8C006F" w14:textId="77777777" w:rsidTr="3F9B7B6C">
        <w:trPr>
          <w:trHeight w:val="300"/>
          <w:jc w:val="center"/>
        </w:trPr>
        <w:tc>
          <w:tcPr>
            <w:tcW w:w="4531" w:type="dxa"/>
            <w:tcBorders>
              <w:top w:val="single" w:sz="4" w:space="0" w:color="auto"/>
            </w:tcBorders>
            <w:shd w:val="clear" w:color="auto" w:fill="auto"/>
            <w:noWrap/>
          </w:tcPr>
          <w:p w14:paraId="6518EC6B" w14:textId="264DC14B" w:rsidR="00AE364B" w:rsidRPr="00371792" w:rsidRDefault="00AE364B" w:rsidP="00B801EB">
            <w:pPr>
              <w:pStyle w:val="Leer"/>
              <w:jc w:val="center"/>
              <w:rPr>
                <w:noProof/>
                <w:highlight w:val="yellow"/>
              </w:rPr>
            </w:pPr>
          </w:p>
        </w:tc>
        <w:tc>
          <w:tcPr>
            <w:tcW w:w="5604" w:type="dxa"/>
            <w:shd w:val="clear" w:color="auto" w:fill="FFFFFF" w:themeFill="background1"/>
            <w:noWrap/>
          </w:tcPr>
          <w:p w14:paraId="7ACB1EB2" w14:textId="303E9052" w:rsidR="005D0800" w:rsidRPr="00B34B29" w:rsidRDefault="0F964483" w:rsidP="005D0800">
            <w:r>
              <w:t xml:space="preserve">Diese Folie ist für gewerbliche Bereiche gedacht. Löschen Sie diese ggf., wenn Ihre Unterweisung eher für Verwaltungsbereiche </w:t>
            </w:r>
            <w:r w:rsidR="299183BA">
              <w:t xml:space="preserve">vorgesehen </w:t>
            </w:r>
            <w:r>
              <w:t>ist.</w:t>
            </w:r>
          </w:p>
          <w:p w14:paraId="0832AFB9" w14:textId="07975C1E" w:rsidR="00B34B29" w:rsidRPr="00B34B29" w:rsidRDefault="00B34B29" w:rsidP="005D0800">
            <w:r w:rsidRPr="00B34B29">
              <w:t xml:space="preserve">Passen Sie die Folie </w:t>
            </w:r>
            <w:r>
              <w:t xml:space="preserve">bei Bedarf an Ihre konkrete betriebliche Situation an. Haben Sie </w:t>
            </w:r>
            <w:r w:rsidRPr="00B34B29">
              <w:t xml:space="preserve">ggf. </w:t>
            </w:r>
            <w:r>
              <w:t>aktuelle Energieziele und Einsparmaßnahmen, die gerade verfolgt werden?</w:t>
            </w:r>
          </w:p>
        </w:tc>
      </w:tr>
      <w:tr w:rsidR="00B801EB" w:rsidRPr="00407A74" w14:paraId="36C77AFA" w14:textId="77777777" w:rsidTr="3F9B7B6C">
        <w:trPr>
          <w:trHeight w:val="300"/>
          <w:jc w:val="center"/>
        </w:trPr>
        <w:tc>
          <w:tcPr>
            <w:tcW w:w="4531" w:type="dxa"/>
            <w:shd w:val="clear" w:color="auto" w:fill="auto"/>
            <w:noWrap/>
          </w:tcPr>
          <w:p w14:paraId="4FF6593A" w14:textId="0FFD246E" w:rsidR="00B801EB" w:rsidRDefault="00B801EB" w:rsidP="00B801EB">
            <w:pPr>
              <w:pStyle w:val="Leer"/>
              <w:jc w:val="center"/>
              <w:rPr>
                <w:noProof/>
              </w:rPr>
            </w:pPr>
          </w:p>
        </w:tc>
        <w:tc>
          <w:tcPr>
            <w:tcW w:w="5604" w:type="dxa"/>
            <w:shd w:val="clear" w:color="auto" w:fill="FFFFFF" w:themeFill="background1"/>
            <w:noWrap/>
          </w:tcPr>
          <w:p w14:paraId="0B9989E2" w14:textId="77777777" w:rsidR="00B801EB" w:rsidRDefault="00B801EB" w:rsidP="00B801EB">
            <w:r>
              <w:t xml:space="preserve">Fassen Sie die Unterweisung gerne mit einer persönlichen </w:t>
            </w:r>
            <w:r w:rsidRPr="00FC1AEF">
              <w:rPr>
                <w:b/>
                <w:bCs/>
              </w:rPr>
              <w:t>Abschlussbotschaft</w:t>
            </w:r>
            <w:r>
              <w:t xml:space="preserve"> an die Teilnehmenden zusammen.</w:t>
            </w:r>
          </w:p>
          <w:p w14:paraId="38C9F4F7" w14:textId="4A551AEB" w:rsidR="00B801EB" w:rsidRDefault="00B801EB" w:rsidP="00B801EB">
            <w:r>
              <w:t>Geben Sie die Möglichkeit, offene Fragen zu stellen.</w:t>
            </w:r>
          </w:p>
        </w:tc>
      </w:tr>
    </w:tbl>
    <w:p w14:paraId="754B57FD" w14:textId="77777777" w:rsidR="008B744F" w:rsidRPr="00AC42D3" w:rsidRDefault="008B744F" w:rsidP="00AC42D3"/>
    <w:sectPr w:rsidR="008B744F" w:rsidRPr="00AC42D3" w:rsidSect="008B3263">
      <w:headerReference w:type="default" r:id="rId10"/>
      <w:footerReference w:type="even" r:id="rId11"/>
      <w:footerReference w:type="default" r:id="rId12"/>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1A1F9" w14:textId="77777777" w:rsidR="00B31CDD" w:rsidRDefault="00B31CDD" w:rsidP="005D6E67">
      <w:pPr>
        <w:spacing w:before="0" w:line="240" w:lineRule="auto"/>
      </w:pPr>
      <w:r>
        <w:separator/>
      </w:r>
    </w:p>
    <w:p w14:paraId="311FB383" w14:textId="77777777" w:rsidR="00B31CDD" w:rsidRDefault="00B31CDD"/>
  </w:endnote>
  <w:endnote w:type="continuationSeparator" w:id="0">
    <w:p w14:paraId="4ABB6FB9" w14:textId="77777777" w:rsidR="00B31CDD" w:rsidRDefault="00B31CDD" w:rsidP="005D6E67">
      <w:pPr>
        <w:spacing w:before="0" w:line="240" w:lineRule="auto"/>
      </w:pPr>
      <w:r>
        <w:continuationSeparator/>
      </w:r>
    </w:p>
    <w:p w14:paraId="13B9F123" w14:textId="77777777" w:rsidR="00B31CDD" w:rsidRDefault="00B3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7236B3">
            <v:shapetype id="_x0000_t7" coordsize="21600,21600" o:spt="7" adj="5400" path="m@0,l,21600@1,21600,21600,xe" w14:anchorId="68923FA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"/>
          </w:pict>
        </mc:Fallback>
      </mc:AlternateContent>
    </w:r>
    <w:r>
      <w:rPr>
        <w:noProof/>
      </w:rPr>
      <mc:AlternateContent>
        <mc:Choice Requires="wps">
          <w:drawing>
            <wp:anchor distT="0" distB="0" distL="114300" distR="114300" simplePos="0" relativeHeight="251662336" behindDoc="1" locked="0" layoutInCell="1" allowOverlap="1" wp14:anchorId="381948E4" wp14:editId="29033475">
              <wp:simplePos x="0" y="0"/>
              <wp:positionH relativeFrom="column">
                <wp:posOffset>-1578157</wp:posOffset>
              </wp:positionH>
              <wp:positionV relativeFrom="paragraph">
                <wp:posOffset>126365</wp:posOffset>
              </wp:positionV>
              <wp:extent cx="7643586" cy="489131"/>
              <wp:effectExtent l="19050" t="0" r="33655" b="2540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568FA" w14:textId="77777777" w:rsidR="00B31CDD" w:rsidRDefault="00B31CDD" w:rsidP="005D6E67">
      <w:pPr>
        <w:spacing w:before="0" w:line="240" w:lineRule="auto"/>
      </w:pPr>
      <w:r>
        <w:separator/>
      </w:r>
    </w:p>
    <w:p w14:paraId="2AB92E77" w14:textId="77777777" w:rsidR="00B31CDD" w:rsidRDefault="00B31CDD"/>
  </w:footnote>
  <w:footnote w:type="continuationSeparator" w:id="0">
    <w:p w14:paraId="1584CC7E" w14:textId="77777777" w:rsidR="00B31CDD" w:rsidRDefault="00B31CDD" w:rsidP="005D6E67">
      <w:pPr>
        <w:spacing w:before="0" w:line="240" w:lineRule="auto"/>
      </w:pPr>
      <w:r>
        <w:continuationSeparator/>
      </w:r>
    </w:p>
    <w:p w14:paraId="22A5BDB0" w14:textId="77777777" w:rsidR="00B31CDD" w:rsidRDefault="00B31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5902" w14:textId="2843440A" w:rsidR="005D6E67" w:rsidRDefault="00DC418F">
    <w:pPr>
      <w:pStyle w:val="Kopfzeile"/>
    </w:pPr>
    <w:r>
      <w:rPr>
        <w:noProof/>
      </w:rPr>
      <w:drawing>
        <wp:anchor distT="0" distB="0" distL="114300" distR="114300" simplePos="0" relativeHeight="251661312" behindDoc="1" locked="1" layoutInCell="1" allowOverlap="0" wp14:anchorId="281E528E" wp14:editId="57AD5545">
          <wp:simplePos x="0" y="0"/>
          <wp:positionH relativeFrom="column">
            <wp:posOffset>4349851</wp:posOffset>
          </wp:positionH>
          <wp:positionV relativeFrom="page">
            <wp:posOffset>507365</wp:posOffset>
          </wp:positionV>
          <wp:extent cx="1929600" cy="478800"/>
          <wp:effectExtent l="0" t="0" r="127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929600" cy="478800"/>
                  </a:xfrm>
                  <a:prstGeom prst="rect">
                    <a:avLst/>
                  </a:prstGeom>
                </pic:spPr>
              </pic:pic>
            </a:graphicData>
          </a:graphic>
          <wp14:sizeRelH relativeFrom="page">
            <wp14:pctWidth>0</wp14:pctWidth>
          </wp14:sizeRelH>
          <wp14:sizeRelV relativeFrom="page">
            <wp14:pctHeight>0</wp14:pctHeight>
          </wp14:sizeRelV>
        </wp:anchor>
      </w:drawing>
    </w:r>
    <w:r w:rsidR="00ED195C">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29A9DBE9" w14:textId="5C2245E7" w:rsidR="00ED195C" w:rsidRPr="00ED195C" w:rsidRDefault="002D098C" w:rsidP="00ED195C">
                          <w:pPr>
                            <w:rPr>
                              <w:rFonts w:ascii="Gill Sans MT" w:hAnsi="Gill Sans MT"/>
                              <w:color w:val="7F7F7F"/>
                              <w:sz w:val="32"/>
                              <w:szCs w:val="32"/>
                            </w:rPr>
                          </w:pPr>
                          <w:r>
                            <w:rPr>
                              <w:rFonts w:ascii="Gill Sans MT" w:hAnsi="Gill Sans MT"/>
                              <w:color w:val="7F7F7F"/>
                              <w:sz w:val="32"/>
                              <w:szCs w:val="32"/>
                            </w:rPr>
                            <w:t xml:space="preserve">Abfall - </w:t>
                          </w:r>
                          <w:r w:rsidR="00371792">
                            <w:rPr>
                              <w:rFonts w:ascii="Gill Sans MT" w:hAnsi="Gill Sans MT"/>
                              <w:color w:val="7F7F7F"/>
                              <w:sz w:val="32"/>
                              <w:szCs w:val="32"/>
                            </w:rPr>
                            <w:t>Betrieblicher Umweltschutz</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29A9DBE9" w14:textId="5C2245E7" w:rsidR="00ED195C" w:rsidRPr="00ED195C" w:rsidRDefault="002D098C" w:rsidP="00ED195C">
                    <w:pPr>
                      <w:rPr>
                        <w:rFonts w:ascii="Gill Sans MT" w:hAnsi="Gill Sans MT"/>
                        <w:color w:val="7F7F7F"/>
                        <w:sz w:val="32"/>
                        <w:szCs w:val="32"/>
                      </w:rPr>
                    </w:pPr>
                    <w:r>
                      <w:rPr>
                        <w:rFonts w:ascii="Gill Sans MT" w:hAnsi="Gill Sans MT"/>
                        <w:color w:val="7F7F7F"/>
                        <w:sz w:val="32"/>
                        <w:szCs w:val="32"/>
                      </w:rPr>
                      <w:t xml:space="preserve">Abfall - </w:t>
                    </w:r>
                    <w:r w:rsidR="00371792">
                      <w:rPr>
                        <w:rFonts w:ascii="Gill Sans MT" w:hAnsi="Gill Sans MT"/>
                        <w:color w:val="7F7F7F"/>
                        <w:sz w:val="32"/>
                        <w:szCs w:val="32"/>
                      </w:rPr>
                      <w:t>Betrieblicher Umweltschutz</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4EB35D4">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27"/>
    <w:multiLevelType w:val="multilevel"/>
    <w:tmpl w:val="25B2982A"/>
    <w:lvl w:ilvl="0">
      <w:start w:val="1"/>
      <w:numFmt w:val="bullet"/>
      <w:pStyle w:val="Standard"/>
      <w:lvlText w:val=""/>
      <w:lvlJc w:val="left"/>
      <w:pPr>
        <w:ind w:left="170" w:hanging="170"/>
      </w:pPr>
      <w:rPr>
        <w:rFonts w:ascii="Wingdings" w:hAnsi="Wingdings" w:hint="default"/>
        <w:color w:val="00B0F0"/>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0F21E2"/>
    <w:multiLevelType w:val="hybridMultilevel"/>
    <w:tmpl w:val="AA807A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A35C1"/>
    <w:multiLevelType w:val="hybridMultilevel"/>
    <w:tmpl w:val="E15E7A86"/>
    <w:lvl w:ilvl="0" w:tplc="04070001">
      <w:start w:val="1"/>
      <w:numFmt w:val="bullet"/>
      <w:lvlText w:val=""/>
      <w:lvlJc w:val="left"/>
      <w:pPr>
        <w:ind w:left="749" w:hanging="360"/>
      </w:pPr>
      <w:rPr>
        <w:rFonts w:ascii="Symbol" w:hAnsi="Symbol" w:hint="default"/>
      </w:rPr>
    </w:lvl>
    <w:lvl w:ilvl="1" w:tplc="04070003" w:tentative="1">
      <w:start w:val="1"/>
      <w:numFmt w:val="bullet"/>
      <w:lvlText w:val="o"/>
      <w:lvlJc w:val="left"/>
      <w:pPr>
        <w:ind w:left="1469" w:hanging="360"/>
      </w:pPr>
      <w:rPr>
        <w:rFonts w:ascii="Courier New" w:hAnsi="Courier New" w:cs="Courier New" w:hint="default"/>
      </w:rPr>
    </w:lvl>
    <w:lvl w:ilvl="2" w:tplc="04070005" w:tentative="1">
      <w:start w:val="1"/>
      <w:numFmt w:val="bullet"/>
      <w:lvlText w:val=""/>
      <w:lvlJc w:val="left"/>
      <w:pPr>
        <w:ind w:left="2189" w:hanging="360"/>
      </w:pPr>
      <w:rPr>
        <w:rFonts w:ascii="Wingdings" w:hAnsi="Wingdings" w:hint="default"/>
      </w:rPr>
    </w:lvl>
    <w:lvl w:ilvl="3" w:tplc="04070001" w:tentative="1">
      <w:start w:val="1"/>
      <w:numFmt w:val="bullet"/>
      <w:lvlText w:val=""/>
      <w:lvlJc w:val="left"/>
      <w:pPr>
        <w:ind w:left="2909" w:hanging="360"/>
      </w:pPr>
      <w:rPr>
        <w:rFonts w:ascii="Symbol" w:hAnsi="Symbol" w:hint="default"/>
      </w:rPr>
    </w:lvl>
    <w:lvl w:ilvl="4" w:tplc="04070003" w:tentative="1">
      <w:start w:val="1"/>
      <w:numFmt w:val="bullet"/>
      <w:lvlText w:val="o"/>
      <w:lvlJc w:val="left"/>
      <w:pPr>
        <w:ind w:left="3629" w:hanging="360"/>
      </w:pPr>
      <w:rPr>
        <w:rFonts w:ascii="Courier New" w:hAnsi="Courier New" w:cs="Courier New" w:hint="default"/>
      </w:rPr>
    </w:lvl>
    <w:lvl w:ilvl="5" w:tplc="04070005" w:tentative="1">
      <w:start w:val="1"/>
      <w:numFmt w:val="bullet"/>
      <w:lvlText w:val=""/>
      <w:lvlJc w:val="left"/>
      <w:pPr>
        <w:ind w:left="4349" w:hanging="360"/>
      </w:pPr>
      <w:rPr>
        <w:rFonts w:ascii="Wingdings" w:hAnsi="Wingdings" w:hint="default"/>
      </w:rPr>
    </w:lvl>
    <w:lvl w:ilvl="6" w:tplc="04070001" w:tentative="1">
      <w:start w:val="1"/>
      <w:numFmt w:val="bullet"/>
      <w:lvlText w:val=""/>
      <w:lvlJc w:val="left"/>
      <w:pPr>
        <w:ind w:left="5069" w:hanging="360"/>
      </w:pPr>
      <w:rPr>
        <w:rFonts w:ascii="Symbol" w:hAnsi="Symbol" w:hint="default"/>
      </w:rPr>
    </w:lvl>
    <w:lvl w:ilvl="7" w:tplc="04070003" w:tentative="1">
      <w:start w:val="1"/>
      <w:numFmt w:val="bullet"/>
      <w:lvlText w:val="o"/>
      <w:lvlJc w:val="left"/>
      <w:pPr>
        <w:ind w:left="5789" w:hanging="360"/>
      </w:pPr>
      <w:rPr>
        <w:rFonts w:ascii="Courier New" w:hAnsi="Courier New" w:cs="Courier New" w:hint="default"/>
      </w:rPr>
    </w:lvl>
    <w:lvl w:ilvl="8" w:tplc="04070005" w:tentative="1">
      <w:start w:val="1"/>
      <w:numFmt w:val="bullet"/>
      <w:lvlText w:val=""/>
      <w:lvlJc w:val="left"/>
      <w:pPr>
        <w:ind w:left="6509" w:hanging="360"/>
      </w:pPr>
      <w:rPr>
        <w:rFonts w:ascii="Wingdings" w:hAnsi="Wingdings" w:hint="default"/>
      </w:rPr>
    </w:lvl>
  </w:abstractNum>
  <w:abstractNum w:abstractNumId="5" w15:restartNumberingAfterBreak="0">
    <w:nsid w:val="1CE64DCB"/>
    <w:multiLevelType w:val="multilevel"/>
    <w:tmpl w:val="4F4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70909"/>
    <w:multiLevelType w:val="multilevel"/>
    <w:tmpl w:val="9214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86205"/>
    <w:multiLevelType w:val="hybridMultilevel"/>
    <w:tmpl w:val="2DD6F250"/>
    <w:lvl w:ilvl="0" w:tplc="2B5264B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01A1E"/>
    <w:multiLevelType w:val="hybridMultilevel"/>
    <w:tmpl w:val="6646F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1" w15:restartNumberingAfterBreak="0">
    <w:nsid w:val="35397A58"/>
    <w:multiLevelType w:val="multilevel"/>
    <w:tmpl w:val="8378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3" w15:restartNumberingAfterBreak="0">
    <w:nsid w:val="3E3C3D9C"/>
    <w:multiLevelType w:val="multilevel"/>
    <w:tmpl w:val="F9B67A44"/>
    <w:lvl w:ilvl="0">
      <w:start w:val="1"/>
      <w:numFmt w:val="decimal"/>
      <w:pStyle w:val="Liste"/>
      <w:lvlText w:val="%1."/>
      <w:lvlJc w:val="left"/>
      <w:pPr>
        <w:ind w:left="170" w:hanging="170"/>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2003C3"/>
    <w:multiLevelType w:val="hybridMultilevel"/>
    <w:tmpl w:val="F416A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8" w15:restartNumberingAfterBreak="0">
    <w:nsid w:val="4EB07D2E"/>
    <w:multiLevelType w:val="hybridMultilevel"/>
    <w:tmpl w:val="611023B2"/>
    <w:lvl w:ilvl="0" w:tplc="2B5264B0">
      <w:start w:val="1"/>
      <w:numFmt w:val="bullet"/>
      <w:lvlText w:val="-"/>
      <w:lvlJc w:val="left"/>
      <w:pPr>
        <w:ind w:left="749" w:hanging="360"/>
      </w:pPr>
      <w:rPr>
        <w:rFonts w:ascii="Arial" w:hAnsi="Arial" w:hint="default"/>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19"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22"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4" w15:restartNumberingAfterBreak="0">
    <w:nsid w:val="6DC73C9A"/>
    <w:multiLevelType w:val="multilevel"/>
    <w:tmpl w:val="0407001F"/>
    <w:numStyleLink w:val="TABELLE"/>
  </w:abstractNum>
  <w:abstractNum w:abstractNumId="25" w15:restartNumberingAfterBreak="0">
    <w:nsid w:val="718E2648"/>
    <w:multiLevelType w:val="hybridMultilevel"/>
    <w:tmpl w:val="AD227036"/>
    <w:lvl w:ilvl="0" w:tplc="5EE02F4A">
      <w:start w:val="1"/>
      <w:numFmt w:val="bullet"/>
      <w:lvlText w:val="•"/>
      <w:lvlJc w:val="left"/>
      <w:pPr>
        <w:tabs>
          <w:tab w:val="num" w:pos="720"/>
        </w:tabs>
        <w:ind w:left="720" w:hanging="360"/>
      </w:pPr>
      <w:rPr>
        <w:rFonts w:ascii="Arial" w:hAnsi="Arial" w:hint="default"/>
      </w:rPr>
    </w:lvl>
    <w:lvl w:ilvl="1" w:tplc="7F066606" w:tentative="1">
      <w:start w:val="1"/>
      <w:numFmt w:val="bullet"/>
      <w:lvlText w:val="•"/>
      <w:lvlJc w:val="left"/>
      <w:pPr>
        <w:tabs>
          <w:tab w:val="num" w:pos="1440"/>
        </w:tabs>
        <w:ind w:left="1440" w:hanging="360"/>
      </w:pPr>
      <w:rPr>
        <w:rFonts w:ascii="Arial" w:hAnsi="Arial" w:hint="default"/>
      </w:rPr>
    </w:lvl>
    <w:lvl w:ilvl="2" w:tplc="6C660AEA" w:tentative="1">
      <w:start w:val="1"/>
      <w:numFmt w:val="bullet"/>
      <w:lvlText w:val="•"/>
      <w:lvlJc w:val="left"/>
      <w:pPr>
        <w:tabs>
          <w:tab w:val="num" w:pos="2160"/>
        </w:tabs>
        <w:ind w:left="2160" w:hanging="360"/>
      </w:pPr>
      <w:rPr>
        <w:rFonts w:ascii="Arial" w:hAnsi="Arial" w:hint="default"/>
      </w:rPr>
    </w:lvl>
    <w:lvl w:ilvl="3" w:tplc="338AC1B6" w:tentative="1">
      <w:start w:val="1"/>
      <w:numFmt w:val="bullet"/>
      <w:lvlText w:val="•"/>
      <w:lvlJc w:val="left"/>
      <w:pPr>
        <w:tabs>
          <w:tab w:val="num" w:pos="2880"/>
        </w:tabs>
        <w:ind w:left="2880" w:hanging="360"/>
      </w:pPr>
      <w:rPr>
        <w:rFonts w:ascii="Arial" w:hAnsi="Arial" w:hint="default"/>
      </w:rPr>
    </w:lvl>
    <w:lvl w:ilvl="4" w:tplc="EE60712C" w:tentative="1">
      <w:start w:val="1"/>
      <w:numFmt w:val="bullet"/>
      <w:lvlText w:val="•"/>
      <w:lvlJc w:val="left"/>
      <w:pPr>
        <w:tabs>
          <w:tab w:val="num" w:pos="3600"/>
        </w:tabs>
        <w:ind w:left="3600" w:hanging="360"/>
      </w:pPr>
      <w:rPr>
        <w:rFonts w:ascii="Arial" w:hAnsi="Arial" w:hint="default"/>
      </w:rPr>
    </w:lvl>
    <w:lvl w:ilvl="5" w:tplc="18D62B14" w:tentative="1">
      <w:start w:val="1"/>
      <w:numFmt w:val="bullet"/>
      <w:lvlText w:val="•"/>
      <w:lvlJc w:val="left"/>
      <w:pPr>
        <w:tabs>
          <w:tab w:val="num" w:pos="4320"/>
        </w:tabs>
        <w:ind w:left="4320" w:hanging="360"/>
      </w:pPr>
      <w:rPr>
        <w:rFonts w:ascii="Arial" w:hAnsi="Arial" w:hint="default"/>
      </w:rPr>
    </w:lvl>
    <w:lvl w:ilvl="6" w:tplc="175C8674" w:tentative="1">
      <w:start w:val="1"/>
      <w:numFmt w:val="bullet"/>
      <w:lvlText w:val="•"/>
      <w:lvlJc w:val="left"/>
      <w:pPr>
        <w:tabs>
          <w:tab w:val="num" w:pos="5040"/>
        </w:tabs>
        <w:ind w:left="5040" w:hanging="360"/>
      </w:pPr>
      <w:rPr>
        <w:rFonts w:ascii="Arial" w:hAnsi="Arial" w:hint="default"/>
      </w:rPr>
    </w:lvl>
    <w:lvl w:ilvl="7" w:tplc="B69AE994" w:tentative="1">
      <w:start w:val="1"/>
      <w:numFmt w:val="bullet"/>
      <w:lvlText w:val="•"/>
      <w:lvlJc w:val="left"/>
      <w:pPr>
        <w:tabs>
          <w:tab w:val="num" w:pos="5760"/>
        </w:tabs>
        <w:ind w:left="5760" w:hanging="360"/>
      </w:pPr>
      <w:rPr>
        <w:rFonts w:ascii="Arial" w:hAnsi="Arial" w:hint="default"/>
      </w:rPr>
    </w:lvl>
    <w:lvl w:ilvl="8" w:tplc="76E6C5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625A05"/>
    <w:multiLevelType w:val="multilevel"/>
    <w:tmpl w:val="55C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5113514">
    <w:abstractNumId w:val="3"/>
  </w:num>
  <w:num w:numId="2" w16cid:durableId="846362819">
    <w:abstractNumId w:val="0"/>
  </w:num>
  <w:num w:numId="3" w16cid:durableId="1654219495">
    <w:abstractNumId w:val="19"/>
  </w:num>
  <w:num w:numId="4" w16cid:durableId="890271262">
    <w:abstractNumId w:val="16"/>
  </w:num>
  <w:num w:numId="5" w16cid:durableId="213008674">
    <w:abstractNumId w:val="15"/>
  </w:num>
  <w:num w:numId="6" w16cid:durableId="1754203123">
    <w:abstractNumId w:val="22"/>
  </w:num>
  <w:num w:numId="7" w16cid:durableId="1033582279">
    <w:abstractNumId w:val="24"/>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20"/>
  </w:num>
  <w:num w:numId="9" w16cid:durableId="1326666769">
    <w:abstractNumId w:val="17"/>
  </w:num>
  <w:num w:numId="10" w16cid:durableId="603072053">
    <w:abstractNumId w:val="27"/>
  </w:num>
  <w:num w:numId="11" w16cid:durableId="818308390">
    <w:abstractNumId w:val="2"/>
  </w:num>
  <w:num w:numId="12" w16cid:durableId="1684739954">
    <w:abstractNumId w:val="7"/>
  </w:num>
  <w:num w:numId="13" w16cid:durableId="2143840320">
    <w:abstractNumId w:val="23"/>
  </w:num>
  <w:num w:numId="14" w16cid:durableId="1363554342">
    <w:abstractNumId w:val="21"/>
  </w:num>
  <w:num w:numId="15" w16cid:durableId="2055498393">
    <w:abstractNumId w:val="10"/>
  </w:num>
  <w:num w:numId="16" w16cid:durableId="1834639675">
    <w:abstractNumId w:val="12"/>
  </w:num>
  <w:num w:numId="17" w16cid:durableId="126901355">
    <w:abstractNumId w:val="13"/>
  </w:num>
  <w:num w:numId="18" w16cid:durableId="627206245">
    <w:abstractNumId w:val="5"/>
  </w:num>
  <w:num w:numId="19" w16cid:durableId="803695990">
    <w:abstractNumId w:val="26"/>
  </w:num>
  <w:num w:numId="20" w16cid:durableId="1799840634">
    <w:abstractNumId w:val="0"/>
  </w:num>
  <w:num w:numId="21" w16cid:durableId="1588731876">
    <w:abstractNumId w:val="9"/>
  </w:num>
  <w:num w:numId="22" w16cid:durableId="1405106828">
    <w:abstractNumId w:val="0"/>
  </w:num>
  <w:num w:numId="23" w16cid:durableId="941844655">
    <w:abstractNumId w:val="14"/>
  </w:num>
  <w:num w:numId="24" w16cid:durableId="110322983">
    <w:abstractNumId w:val="0"/>
  </w:num>
  <w:num w:numId="25" w16cid:durableId="275645061">
    <w:abstractNumId w:val="1"/>
  </w:num>
  <w:num w:numId="26" w16cid:durableId="1804302264">
    <w:abstractNumId w:val="4"/>
  </w:num>
  <w:num w:numId="27" w16cid:durableId="753009427">
    <w:abstractNumId w:val="18"/>
  </w:num>
  <w:num w:numId="28" w16cid:durableId="2049138983">
    <w:abstractNumId w:val="6"/>
  </w:num>
  <w:num w:numId="29" w16cid:durableId="1056204865">
    <w:abstractNumId w:val="0"/>
  </w:num>
  <w:num w:numId="30" w16cid:durableId="1944218342">
    <w:abstractNumId w:val="11"/>
  </w:num>
  <w:num w:numId="31" w16cid:durableId="55320853">
    <w:abstractNumId w:val="0"/>
  </w:num>
  <w:num w:numId="32" w16cid:durableId="12534205">
    <w:abstractNumId w:val="0"/>
  </w:num>
  <w:num w:numId="33" w16cid:durableId="970326652">
    <w:abstractNumId w:val="0"/>
  </w:num>
  <w:num w:numId="34" w16cid:durableId="334496744">
    <w:abstractNumId w:val="0"/>
  </w:num>
  <w:num w:numId="35" w16cid:durableId="1294025316">
    <w:abstractNumId w:val="0"/>
  </w:num>
  <w:num w:numId="36" w16cid:durableId="1113789366">
    <w:abstractNumId w:val="0"/>
  </w:num>
  <w:num w:numId="37" w16cid:durableId="1116831623">
    <w:abstractNumId w:val="0"/>
  </w:num>
  <w:num w:numId="38" w16cid:durableId="874268489">
    <w:abstractNumId w:val="0"/>
  </w:num>
  <w:num w:numId="39" w16cid:durableId="1082293848">
    <w:abstractNumId w:val="0"/>
  </w:num>
  <w:num w:numId="40" w16cid:durableId="1379666530">
    <w:abstractNumId w:val="0"/>
  </w:num>
  <w:num w:numId="41" w16cid:durableId="20135446">
    <w:abstractNumId w:val="0"/>
  </w:num>
  <w:num w:numId="42" w16cid:durableId="1167087842">
    <w:abstractNumId w:val="0"/>
  </w:num>
  <w:num w:numId="43" w16cid:durableId="1403092823">
    <w:abstractNumId w:val="0"/>
  </w:num>
  <w:num w:numId="44" w16cid:durableId="1447499491">
    <w:abstractNumId w:val="0"/>
  </w:num>
  <w:num w:numId="45" w16cid:durableId="531966572">
    <w:abstractNumId w:val="0"/>
  </w:num>
  <w:num w:numId="46" w16cid:durableId="266550478">
    <w:abstractNumId w:val="0"/>
  </w:num>
  <w:num w:numId="47" w16cid:durableId="1076247523">
    <w:abstractNumId w:val="0"/>
  </w:num>
  <w:num w:numId="48" w16cid:durableId="1171095414">
    <w:abstractNumId w:val="8"/>
  </w:num>
  <w:num w:numId="49" w16cid:durableId="1189954790">
    <w:abstractNumId w:val="0"/>
  </w:num>
  <w:num w:numId="50" w16cid:durableId="84182128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77E45"/>
    <w:rsid w:val="00083ED0"/>
    <w:rsid w:val="000A4548"/>
    <w:rsid w:val="000B62B8"/>
    <w:rsid w:val="000C3ADB"/>
    <w:rsid w:val="000C62E4"/>
    <w:rsid w:val="000D5183"/>
    <w:rsid w:val="000E3781"/>
    <w:rsid w:val="001037C2"/>
    <w:rsid w:val="0011045A"/>
    <w:rsid w:val="00126D6B"/>
    <w:rsid w:val="00126E41"/>
    <w:rsid w:val="00130DAF"/>
    <w:rsid w:val="0013580F"/>
    <w:rsid w:val="00140344"/>
    <w:rsid w:val="00145259"/>
    <w:rsid w:val="0014651B"/>
    <w:rsid w:val="0015088B"/>
    <w:rsid w:val="001533D5"/>
    <w:rsid w:val="00161FDF"/>
    <w:rsid w:val="00166955"/>
    <w:rsid w:val="00170317"/>
    <w:rsid w:val="00194C9E"/>
    <w:rsid w:val="001A1002"/>
    <w:rsid w:val="001A5CB4"/>
    <w:rsid w:val="001B350A"/>
    <w:rsid w:val="001B4238"/>
    <w:rsid w:val="001D166B"/>
    <w:rsid w:val="001D65BF"/>
    <w:rsid w:val="001D7AF4"/>
    <w:rsid w:val="001E70DE"/>
    <w:rsid w:val="00211D5D"/>
    <w:rsid w:val="002168DB"/>
    <w:rsid w:val="0023150E"/>
    <w:rsid w:val="002535C6"/>
    <w:rsid w:val="00255C66"/>
    <w:rsid w:val="00260D27"/>
    <w:rsid w:val="0027033A"/>
    <w:rsid w:val="00273D29"/>
    <w:rsid w:val="00281742"/>
    <w:rsid w:val="002859E1"/>
    <w:rsid w:val="0028736C"/>
    <w:rsid w:val="002C35E1"/>
    <w:rsid w:val="002C7399"/>
    <w:rsid w:val="002D098C"/>
    <w:rsid w:val="002E42BC"/>
    <w:rsid w:val="002F2B79"/>
    <w:rsid w:val="002F2D96"/>
    <w:rsid w:val="002F7885"/>
    <w:rsid w:val="00300B41"/>
    <w:rsid w:val="00307D4D"/>
    <w:rsid w:val="00310D42"/>
    <w:rsid w:val="00314F20"/>
    <w:rsid w:val="00321813"/>
    <w:rsid w:val="00334D9A"/>
    <w:rsid w:val="00337651"/>
    <w:rsid w:val="00352158"/>
    <w:rsid w:val="00357E98"/>
    <w:rsid w:val="00360C17"/>
    <w:rsid w:val="003657BF"/>
    <w:rsid w:val="00371792"/>
    <w:rsid w:val="00387010"/>
    <w:rsid w:val="00396D35"/>
    <w:rsid w:val="003A55B0"/>
    <w:rsid w:val="003B077A"/>
    <w:rsid w:val="003B500E"/>
    <w:rsid w:val="003C71EC"/>
    <w:rsid w:val="003D4C2E"/>
    <w:rsid w:val="003E0E4B"/>
    <w:rsid w:val="003E28CB"/>
    <w:rsid w:val="003E68C6"/>
    <w:rsid w:val="003F4587"/>
    <w:rsid w:val="00407A74"/>
    <w:rsid w:val="004107B7"/>
    <w:rsid w:val="00411561"/>
    <w:rsid w:val="00435624"/>
    <w:rsid w:val="00453453"/>
    <w:rsid w:val="00454831"/>
    <w:rsid w:val="004715C6"/>
    <w:rsid w:val="0047556A"/>
    <w:rsid w:val="00481DD5"/>
    <w:rsid w:val="004A09D4"/>
    <w:rsid w:val="004A2B46"/>
    <w:rsid w:val="004A4620"/>
    <w:rsid w:val="004B5F00"/>
    <w:rsid w:val="004C150D"/>
    <w:rsid w:val="004C35F9"/>
    <w:rsid w:val="004C6A9E"/>
    <w:rsid w:val="004D7541"/>
    <w:rsid w:val="0050133D"/>
    <w:rsid w:val="0050425C"/>
    <w:rsid w:val="00505B31"/>
    <w:rsid w:val="005061D8"/>
    <w:rsid w:val="00520C80"/>
    <w:rsid w:val="005344E7"/>
    <w:rsid w:val="00542FD8"/>
    <w:rsid w:val="00560C3B"/>
    <w:rsid w:val="00566A3D"/>
    <w:rsid w:val="00577806"/>
    <w:rsid w:val="00582ED2"/>
    <w:rsid w:val="00584F5E"/>
    <w:rsid w:val="00594EE3"/>
    <w:rsid w:val="005A54B3"/>
    <w:rsid w:val="005C1492"/>
    <w:rsid w:val="005D0800"/>
    <w:rsid w:val="005D311D"/>
    <w:rsid w:val="005D6E67"/>
    <w:rsid w:val="005F12A7"/>
    <w:rsid w:val="00601CBD"/>
    <w:rsid w:val="00602F52"/>
    <w:rsid w:val="00616B0D"/>
    <w:rsid w:val="00636431"/>
    <w:rsid w:val="006379E7"/>
    <w:rsid w:val="006417B5"/>
    <w:rsid w:val="00655FA0"/>
    <w:rsid w:val="00656A0E"/>
    <w:rsid w:val="00656D3A"/>
    <w:rsid w:val="00665CAF"/>
    <w:rsid w:val="00671BD6"/>
    <w:rsid w:val="00673997"/>
    <w:rsid w:val="006772A4"/>
    <w:rsid w:val="00687C8C"/>
    <w:rsid w:val="006C40EC"/>
    <w:rsid w:val="006D023A"/>
    <w:rsid w:val="006F4CD2"/>
    <w:rsid w:val="006F5A12"/>
    <w:rsid w:val="006F7FB0"/>
    <w:rsid w:val="00730029"/>
    <w:rsid w:val="0073685C"/>
    <w:rsid w:val="00746C40"/>
    <w:rsid w:val="007474C4"/>
    <w:rsid w:val="007500CB"/>
    <w:rsid w:val="00750166"/>
    <w:rsid w:val="007600E3"/>
    <w:rsid w:val="00762DEA"/>
    <w:rsid w:val="00773C18"/>
    <w:rsid w:val="00775043"/>
    <w:rsid w:val="007801C6"/>
    <w:rsid w:val="007A241F"/>
    <w:rsid w:val="007A2D28"/>
    <w:rsid w:val="007C02B0"/>
    <w:rsid w:val="007C0720"/>
    <w:rsid w:val="007C42B8"/>
    <w:rsid w:val="007C4939"/>
    <w:rsid w:val="007C5BAB"/>
    <w:rsid w:val="007D0AA9"/>
    <w:rsid w:val="007E268C"/>
    <w:rsid w:val="007F0157"/>
    <w:rsid w:val="007F0DC6"/>
    <w:rsid w:val="007F7DEA"/>
    <w:rsid w:val="00803C99"/>
    <w:rsid w:val="00812A0D"/>
    <w:rsid w:val="00832885"/>
    <w:rsid w:val="008366A3"/>
    <w:rsid w:val="008447C1"/>
    <w:rsid w:val="008605CB"/>
    <w:rsid w:val="008749DA"/>
    <w:rsid w:val="008816DA"/>
    <w:rsid w:val="0089319B"/>
    <w:rsid w:val="00893E2D"/>
    <w:rsid w:val="0089447F"/>
    <w:rsid w:val="00896FDC"/>
    <w:rsid w:val="008B3263"/>
    <w:rsid w:val="008B6EAD"/>
    <w:rsid w:val="008B744F"/>
    <w:rsid w:val="008C36B6"/>
    <w:rsid w:val="008D5411"/>
    <w:rsid w:val="008E7291"/>
    <w:rsid w:val="008F4F88"/>
    <w:rsid w:val="009005B0"/>
    <w:rsid w:val="0090236B"/>
    <w:rsid w:val="00903AFF"/>
    <w:rsid w:val="0091054F"/>
    <w:rsid w:val="009106AB"/>
    <w:rsid w:val="0091551A"/>
    <w:rsid w:val="00915878"/>
    <w:rsid w:val="00923EED"/>
    <w:rsid w:val="009422B9"/>
    <w:rsid w:val="00942441"/>
    <w:rsid w:val="00960BF8"/>
    <w:rsid w:val="00964E35"/>
    <w:rsid w:val="00966CF2"/>
    <w:rsid w:val="00967F3D"/>
    <w:rsid w:val="00972E00"/>
    <w:rsid w:val="00983562"/>
    <w:rsid w:val="009930FF"/>
    <w:rsid w:val="009A6F39"/>
    <w:rsid w:val="009D18A1"/>
    <w:rsid w:val="009E70F9"/>
    <w:rsid w:val="009F276C"/>
    <w:rsid w:val="00A00BD0"/>
    <w:rsid w:val="00A02062"/>
    <w:rsid w:val="00A0326F"/>
    <w:rsid w:val="00A07EA3"/>
    <w:rsid w:val="00A10C77"/>
    <w:rsid w:val="00A14F0E"/>
    <w:rsid w:val="00A27329"/>
    <w:rsid w:val="00A330FE"/>
    <w:rsid w:val="00A57269"/>
    <w:rsid w:val="00A6049B"/>
    <w:rsid w:val="00A63C0A"/>
    <w:rsid w:val="00A65A71"/>
    <w:rsid w:val="00A72F36"/>
    <w:rsid w:val="00A81C30"/>
    <w:rsid w:val="00A86DA4"/>
    <w:rsid w:val="00A94DCB"/>
    <w:rsid w:val="00AA25B1"/>
    <w:rsid w:val="00AA77A7"/>
    <w:rsid w:val="00AA7D7F"/>
    <w:rsid w:val="00AB1F29"/>
    <w:rsid w:val="00AB4442"/>
    <w:rsid w:val="00AC1630"/>
    <w:rsid w:val="00AC4164"/>
    <w:rsid w:val="00AC42D3"/>
    <w:rsid w:val="00AD2212"/>
    <w:rsid w:val="00AD3AAF"/>
    <w:rsid w:val="00AE2183"/>
    <w:rsid w:val="00AE364B"/>
    <w:rsid w:val="00AE3A5A"/>
    <w:rsid w:val="00AE762E"/>
    <w:rsid w:val="00AF3394"/>
    <w:rsid w:val="00B027E5"/>
    <w:rsid w:val="00B11296"/>
    <w:rsid w:val="00B12A9C"/>
    <w:rsid w:val="00B1325B"/>
    <w:rsid w:val="00B17ADE"/>
    <w:rsid w:val="00B218DE"/>
    <w:rsid w:val="00B31CDD"/>
    <w:rsid w:val="00B347AB"/>
    <w:rsid w:val="00B34B29"/>
    <w:rsid w:val="00B36708"/>
    <w:rsid w:val="00B50ED4"/>
    <w:rsid w:val="00B55785"/>
    <w:rsid w:val="00B67BBA"/>
    <w:rsid w:val="00B73CEC"/>
    <w:rsid w:val="00B75676"/>
    <w:rsid w:val="00B76FE1"/>
    <w:rsid w:val="00B801EB"/>
    <w:rsid w:val="00B80FDC"/>
    <w:rsid w:val="00B855F1"/>
    <w:rsid w:val="00BA121D"/>
    <w:rsid w:val="00BA6055"/>
    <w:rsid w:val="00BB167A"/>
    <w:rsid w:val="00BC0487"/>
    <w:rsid w:val="00BC0E1F"/>
    <w:rsid w:val="00BD03B7"/>
    <w:rsid w:val="00BD35D7"/>
    <w:rsid w:val="00BE1D3B"/>
    <w:rsid w:val="00BE2DFC"/>
    <w:rsid w:val="00BE50CC"/>
    <w:rsid w:val="00BE7F7A"/>
    <w:rsid w:val="00BF2D29"/>
    <w:rsid w:val="00C0328B"/>
    <w:rsid w:val="00C035FB"/>
    <w:rsid w:val="00C03D01"/>
    <w:rsid w:val="00C03D36"/>
    <w:rsid w:val="00C07670"/>
    <w:rsid w:val="00C16CB3"/>
    <w:rsid w:val="00C2133F"/>
    <w:rsid w:val="00C24C16"/>
    <w:rsid w:val="00C36022"/>
    <w:rsid w:val="00C43C7F"/>
    <w:rsid w:val="00C707BA"/>
    <w:rsid w:val="00C90118"/>
    <w:rsid w:val="00C9426B"/>
    <w:rsid w:val="00C94CCB"/>
    <w:rsid w:val="00C954F6"/>
    <w:rsid w:val="00C96E75"/>
    <w:rsid w:val="00CA49AC"/>
    <w:rsid w:val="00CA6758"/>
    <w:rsid w:val="00CB4ED4"/>
    <w:rsid w:val="00CB5151"/>
    <w:rsid w:val="00CB5F1E"/>
    <w:rsid w:val="00CD5081"/>
    <w:rsid w:val="00CE0981"/>
    <w:rsid w:val="00CE3285"/>
    <w:rsid w:val="00CE35F8"/>
    <w:rsid w:val="00CE45D8"/>
    <w:rsid w:val="00CF386B"/>
    <w:rsid w:val="00CF47DF"/>
    <w:rsid w:val="00CF76E6"/>
    <w:rsid w:val="00D32464"/>
    <w:rsid w:val="00D35702"/>
    <w:rsid w:val="00D473C2"/>
    <w:rsid w:val="00D55806"/>
    <w:rsid w:val="00D611A7"/>
    <w:rsid w:val="00D62607"/>
    <w:rsid w:val="00D66803"/>
    <w:rsid w:val="00D677D8"/>
    <w:rsid w:val="00D778BB"/>
    <w:rsid w:val="00D77E92"/>
    <w:rsid w:val="00D815E4"/>
    <w:rsid w:val="00D859B3"/>
    <w:rsid w:val="00D9221C"/>
    <w:rsid w:val="00D93C71"/>
    <w:rsid w:val="00DC418F"/>
    <w:rsid w:val="00DD6A5F"/>
    <w:rsid w:val="00DE4C29"/>
    <w:rsid w:val="00DF1903"/>
    <w:rsid w:val="00DF33FA"/>
    <w:rsid w:val="00E05A72"/>
    <w:rsid w:val="00E16422"/>
    <w:rsid w:val="00E16778"/>
    <w:rsid w:val="00E33B2B"/>
    <w:rsid w:val="00E43647"/>
    <w:rsid w:val="00EB5FBF"/>
    <w:rsid w:val="00EC049E"/>
    <w:rsid w:val="00ED195C"/>
    <w:rsid w:val="00ED1A51"/>
    <w:rsid w:val="00F10D2B"/>
    <w:rsid w:val="00F13C3C"/>
    <w:rsid w:val="00F317FB"/>
    <w:rsid w:val="00F52067"/>
    <w:rsid w:val="00F60C35"/>
    <w:rsid w:val="00F82691"/>
    <w:rsid w:val="00F87E02"/>
    <w:rsid w:val="00F96186"/>
    <w:rsid w:val="00FC1AEF"/>
    <w:rsid w:val="00FC35BC"/>
    <w:rsid w:val="00FD20B8"/>
    <w:rsid w:val="00FD548E"/>
    <w:rsid w:val="00FF1C07"/>
    <w:rsid w:val="00FF272D"/>
    <w:rsid w:val="03F21EBF"/>
    <w:rsid w:val="05F7895E"/>
    <w:rsid w:val="06B62E78"/>
    <w:rsid w:val="07574B7A"/>
    <w:rsid w:val="0861A714"/>
    <w:rsid w:val="08F31BDB"/>
    <w:rsid w:val="092F2A20"/>
    <w:rsid w:val="0CDAB791"/>
    <w:rsid w:val="0DB32718"/>
    <w:rsid w:val="0DD411F1"/>
    <w:rsid w:val="0E58EDE8"/>
    <w:rsid w:val="0EC1405D"/>
    <w:rsid w:val="0F964483"/>
    <w:rsid w:val="0FC78E7B"/>
    <w:rsid w:val="113A3C05"/>
    <w:rsid w:val="12D0AC42"/>
    <w:rsid w:val="1565380F"/>
    <w:rsid w:val="158CDB2E"/>
    <w:rsid w:val="17758A0C"/>
    <w:rsid w:val="17A97D89"/>
    <w:rsid w:val="195BFF24"/>
    <w:rsid w:val="1A0BE08A"/>
    <w:rsid w:val="1C5C40ED"/>
    <w:rsid w:val="205EA8E6"/>
    <w:rsid w:val="267D02A8"/>
    <w:rsid w:val="299183BA"/>
    <w:rsid w:val="29FA497E"/>
    <w:rsid w:val="2B15C747"/>
    <w:rsid w:val="2F047782"/>
    <w:rsid w:val="3049CB39"/>
    <w:rsid w:val="32AE4FBB"/>
    <w:rsid w:val="32CD7B89"/>
    <w:rsid w:val="330E39F0"/>
    <w:rsid w:val="33A3AB14"/>
    <w:rsid w:val="3746772A"/>
    <w:rsid w:val="3B18525A"/>
    <w:rsid w:val="3B9FCB13"/>
    <w:rsid w:val="3CDBC368"/>
    <w:rsid w:val="3D2B79C7"/>
    <w:rsid w:val="3D31D2D7"/>
    <w:rsid w:val="3E69A165"/>
    <w:rsid w:val="3F9B7B6C"/>
    <w:rsid w:val="3FFA3BCD"/>
    <w:rsid w:val="42849A4A"/>
    <w:rsid w:val="4B406FA5"/>
    <w:rsid w:val="4DCB29FB"/>
    <w:rsid w:val="5070665E"/>
    <w:rsid w:val="50F03165"/>
    <w:rsid w:val="51B41D7E"/>
    <w:rsid w:val="51B94782"/>
    <w:rsid w:val="5338CC44"/>
    <w:rsid w:val="5576284D"/>
    <w:rsid w:val="58077DD7"/>
    <w:rsid w:val="5898F284"/>
    <w:rsid w:val="59EEEF6C"/>
    <w:rsid w:val="5A4A4E01"/>
    <w:rsid w:val="5A7F5FEB"/>
    <w:rsid w:val="5C475F2B"/>
    <w:rsid w:val="5E087FD7"/>
    <w:rsid w:val="5F038E17"/>
    <w:rsid w:val="61E0D8F4"/>
    <w:rsid w:val="62663DE3"/>
    <w:rsid w:val="63B3B018"/>
    <w:rsid w:val="64FC92E0"/>
    <w:rsid w:val="655C41B5"/>
    <w:rsid w:val="65E85D4E"/>
    <w:rsid w:val="68B82CEF"/>
    <w:rsid w:val="693CB528"/>
    <w:rsid w:val="6F1A0113"/>
    <w:rsid w:val="6F835EE6"/>
    <w:rsid w:val="72A1D74B"/>
    <w:rsid w:val="7A1E041F"/>
    <w:rsid w:val="7DD1C3D3"/>
    <w:rsid w:val="7DE489F2"/>
    <w:rsid w:val="7F805A5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CF47DF"/>
    <w:pPr>
      <w:spacing w:before="60" w:line="240" w:lineRule="exact"/>
    </w:pPr>
    <w:rPr>
      <w:rFonts w:ascii="Arial" w:eastAsia="Times New Roman" w:hAnsi="Arial" w:cs="Times New Roman"/>
      <w:sz w:val="18"/>
      <w:lang w:eastAsia="de-DE"/>
    </w:rPr>
  </w:style>
  <w:style w:type="paragraph" w:styleId="berschrift1">
    <w:name w:val="heading 1"/>
    <w:basedOn w:val="Standard0"/>
    <w:link w:val="berschrift1Zchn"/>
    <w:uiPriority w:val="9"/>
    <w:qFormat/>
    <w:rsid w:val="00762DEA"/>
    <w:pPr>
      <w:spacing w:before="100" w:beforeAutospacing="1" w:after="100" w:afterAutospacing="1" w:line="240" w:lineRule="auto"/>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0">
    <w:name w:val="Normal Table0"/>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4"/>
      </w:numPr>
    </w:pPr>
  </w:style>
  <w:style w:type="numbering" w:customStyle="1" w:styleId="AktuelleListe8">
    <w:name w:val="Aktuelle Liste8"/>
    <w:uiPriority w:val="99"/>
    <w:rsid w:val="00C96E75"/>
    <w:pPr>
      <w:numPr>
        <w:numId w:val="15"/>
      </w:numPr>
    </w:pPr>
  </w:style>
  <w:style w:type="numbering" w:customStyle="1" w:styleId="AktuelleListe9">
    <w:name w:val="Aktuelle Liste9"/>
    <w:uiPriority w:val="99"/>
    <w:rsid w:val="00C96E75"/>
    <w:pPr>
      <w:numPr>
        <w:numId w:val="16"/>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 w:type="paragraph" w:styleId="Liste">
    <w:name w:val="List"/>
    <w:basedOn w:val="Standard0"/>
    <w:uiPriority w:val="99"/>
    <w:unhideWhenUsed/>
    <w:rsid w:val="00CF47DF"/>
    <w:pPr>
      <w:numPr>
        <w:numId w:val="17"/>
      </w:numPr>
      <w:contextualSpacing/>
    </w:pPr>
  </w:style>
  <w:style w:type="character" w:styleId="Hervorhebung">
    <w:name w:val="Emphasis"/>
    <w:basedOn w:val="Absatz-Standardschriftart"/>
    <w:uiPriority w:val="20"/>
    <w:qFormat/>
    <w:rsid w:val="00D859B3"/>
    <w:rPr>
      <w:i/>
      <w:iCs/>
    </w:rPr>
  </w:style>
  <w:style w:type="character" w:styleId="Fett">
    <w:name w:val="Strong"/>
    <w:basedOn w:val="Absatz-Standardschriftart"/>
    <w:uiPriority w:val="22"/>
    <w:qFormat/>
    <w:rsid w:val="00C0328B"/>
    <w:rPr>
      <w:b/>
      <w:bCs/>
    </w:rPr>
  </w:style>
  <w:style w:type="character" w:customStyle="1" w:styleId="berschrift1Zchn">
    <w:name w:val="Überschrift 1 Zchn"/>
    <w:basedOn w:val="Absatz-Standardschriftart"/>
    <w:link w:val="berschrift1"/>
    <w:uiPriority w:val="9"/>
    <w:rsid w:val="00762DEA"/>
    <w:rPr>
      <w:rFonts w:ascii="Times New Roman" w:eastAsia="Times New Roman" w:hAnsi="Times New Roman" w:cs="Times New Roman"/>
      <w:b/>
      <w:bCs/>
      <w:kern w:val="36"/>
      <w:sz w:val="48"/>
      <w:szCs w:val="48"/>
      <w:lang w:eastAsia="de-DE"/>
    </w:rPr>
  </w:style>
  <w:style w:type="paragraph" w:styleId="StandardWeb">
    <w:name w:val="Normal (Web)"/>
    <w:basedOn w:val="Standard0"/>
    <w:uiPriority w:val="99"/>
    <w:semiHidden/>
    <w:unhideWhenUsed/>
    <w:rsid w:val="00762DEA"/>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3417">
      <w:bodyDiv w:val="1"/>
      <w:marLeft w:val="0"/>
      <w:marRight w:val="0"/>
      <w:marTop w:val="0"/>
      <w:marBottom w:val="0"/>
      <w:divBdr>
        <w:top w:val="none" w:sz="0" w:space="0" w:color="auto"/>
        <w:left w:val="none" w:sz="0" w:space="0" w:color="auto"/>
        <w:bottom w:val="none" w:sz="0" w:space="0" w:color="auto"/>
        <w:right w:val="none" w:sz="0" w:space="0" w:color="auto"/>
      </w:divBdr>
    </w:div>
    <w:div w:id="18359795">
      <w:bodyDiv w:val="1"/>
      <w:marLeft w:val="0"/>
      <w:marRight w:val="0"/>
      <w:marTop w:val="0"/>
      <w:marBottom w:val="0"/>
      <w:divBdr>
        <w:top w:val="none" w:sz="0" w:space="0" w:color="auto"/>
        <w:left w:val="none" w:sz="0" w:space="0" w:color="auto"/>
        <w:bottom w:val="none" w:sz="0" w:space="0" w:color="auto"/>
        <w:right w:val="none" w:sz="0" w:space="0" w:color="auto"/>
      </w:divBdr>
    </w:div>
    <w:div w:id="41101698">
      <w:bodyDiv w:val="1"/>
      <w:marLeft w:val="0"/>
      <w:marRight w:val="0"/>
      <w:marTop w:val="0"/>
      <w:marBottom w:val="0"/>
      <w:divBdr>
        <w:top w:val="none" w:sz="0" w:space="0" w:color="auto"/>
        <w:left w:val="none" w:sz="0" w:space="0" w:color="auto"/>
        <w:bottom w:val="none" w:sz="0" w:space="0" w:color="auto"/>
        <w:right w:val="none" w:sz="0" w:space="0" w:color="auto"/>
      </w:divBdr>
    </w:div>
    <w:div w:id="42679757">
      <w:bodyDiv w:val="1"/>
      <w:marLeft w:val="0"/>
      <w:marRight w:val="0"/>
      <w:marTop w:val="0"/>
      <w:marBottom w:val="0"/>
      <w:divBdr>
        <w:top w:val="none" w:sz="0" w:space="0" w:color="auto"/>
        <w:left w:val="none" w:sz="0" w:space="0" w:color="auto"/>
        <w:bottom w:val="none" w:sz="0" w:space="0" w:color="auto"/>
        <w:right w:val="none" w:sz="0" w:space="0" w:color="auto"/>
      </w:divBdr>
    </w:div>
    <w:div w:id="52510016">
      <w:bodyDiv w:val="1"/>
      <w:marLeft w:val="0"/>
      <w:marRight w:val="0"/>
      <w:marTop w:val="0"/>
      <w:marBottom w:val="0"/>
      <w:divBdr>
        <w:top w:val="none" w:sz="0" w:space="0" w:color="auto"/>
        <w:left w:val="none" w:sz="0" w:space="0" w:color="auto"/>
        <w:bottom w:val="none" w:sz="0" w:space="0" w:color="auto"/>
        <w:right w:val="none" w:sz="0" w:space="0" w:color="auto"/>
      </w:divBdr>
    </w:div>
    <w:div w:id="71243100">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88503259">
      <w:bodyDiv w:val="1"/>
      <w:marLeft w:val="0"/>
      <w:marRight w:val="0"/>
      <w:marTop w:val="0"/>
      <w:marBottom w:val="0"/>
      <w:divBdr>
        <w:top w:val="none" w:sz="0" w:space="0" w:color="auto"/>
        <w:left w:val="none" w:sz="0" w:space="0" w:color="auto"/>
        <w:bottom w:val="none" w:sz="0" w:space="0" w:color="auto"/>
        <w:right w:val="none" w:sz="0" w:space="0" w:color="auto"/>
      </w:divBdr>
    </w:div>
    <w:div w:id="88936560">
      <w:bodyDiv w:val="1"/>
      <w:marLeft w:val="0"/>
      <w:marRight w:val="0"/>
      <w:marTop w:val="0"/>
      <w:marBottom w:val="0"/>
      <w:divBdr>
        <w:top w:val="none" w:sz="0" w:space="0" w:color="auto"/>
        <w:left w:val="none" w:sz="0" w:space="0" w:color="auto"/>
        <w:bottom w:val="none" w:sz="0" w:space="0" w:color="auto"/>
        <w:right w:val="none" w:sz="0" w:space="0" w:color="auto"/>
      </w:divBdr>
    </w:div>
    <w:div w:id="92357837">
      <w:bodyDiv w:val="1"/>
      <w:marLeft w:val="0"/>
      <w:marRight w:val="0"/>
      <w:marTop w:val="0"/>
      <w:marBottom w:val="0"/>
      <w:divBdr>
        <w:top w:val="none" w:sz="0" w:space="0" w:color="auto"/>
        <w:left w:val="none" w:sz="0" w:space="0" w:color="auto"/>
        <w:bottom w:val="none" w:sz="0" w:space="0" w:color="auto"/>
        <w:right w:val="none" w:sz="0" w:space="0" w:color="auto"/>
      </w:divBdr>
    </w:div>
    <w:div w:id="127011741">
      <w:bodyDiv w:val="1"/>
      <w:marLeft w:val="0"/>
      <w:marRight w:val="0"/>
      <w:marTop w:val="0"/>
      <w:marBottom w:val="0"/>
      <w:divBdr>
        <w:top w:val="none" w:sz="0" w:space="0" w:color="auto"/>
        <w:left w:val="none" w:sz="0" w:space="0" w:color="auto"/>
        <w:bottom w:val="none" w:sz="0" w:space="0" w:color="auto"/>
        <w:right w:val="none" w:sz="0" w:space="0" w:color="auto"/>
      </w:divBdr>
    </w:div>
    <w:div w:id="137385295">
      <w:bodyDiv w:val="1"/>
      <w:marLeft w:val="0"/>
      <w:marRight w:val="0"/>
      <w:marTop w:val="0"/>
      <w:marBottom w:val="0"/>
      <w:divBdr>
        <w:top w:val="none" w:sz="0" w:space="0" w:color="auto"/>
        <w:left w:val="none" w:sz="0" w:space="0" w:color="auto"/>
        <w:bottom w:val="none" w:sz="0" w:space="0" w:color="auto"/>
        <w:right w:val="none" w:sz="0" w:space="0" w:color="auto"/>
      </w:divBdr>
    </w:div>
    <w:div w:id="173232605">
      <w:bodyDiv w:val="1"/>
      <w:marLeft w:val="0"/>
      <w:marRight w:val="0"/>
      <w:marTop w:val="0"/>
      <w:marBottom w:val="0"/>
      <w:divBdr>
        <w:top w:val="none" w:sz="0" w:space="0" w:color="auto"/>
        <w:left w:val="none" w:sz="0" w:space="0" w:color="auto"/>
        <w:bottom w:val="none" w:sz="0" w:space="0" w:color="auto"/>
        <w:right w:val="none" w:sz="0" w:space="0" w:color="auto"/>
      </w:divBdr>
    </w:div>
    <w:div w:id="200096366">
      <w:bodyDiv w:val="1"/>
      <w:marLeft w:val="0"/>
      <w:marRight w:val="0"/>
      <w:marTop w:val="0"/>
      <w:marBottom w:val="0"/>
      <w:divBdr>
        <w:top w:val="none" w:sz="0" w:space="0" w:color="auto"/>
        <w:left w:val="none" w:sz="0" w:space="0" w:color="auto"/>
        <w:bottom w:val="none" w:sz="0" w:space="0" w:color="auto"/>
        <w:right w:val="none" w:sz="0" w:space="0" w:color="auto"/>
      </w:divBdr>
    </w:div>
    <w:div w:id="208883786">
      <w:bodyDiv w:val="1"/>
      <w:marLeft w:val="0"/>
      <w:marRight w:val="0"/>
      <w:marTop w:val="0"/>
      <w:marBottom w:val="0"/>
      <w:divBdr>
        <w:top w:val="none" w:sz="0" w:space="0" w:color="auto"/>
        <w:left w:val="none" w:sz="0" w:space="0" w:color="auto"/>
        <w:bottom w:val="none" w:sz="0" w:space="0" w:color="auto"/>
        <w:right w:val="none" w:sz="0" w:space="0" w:color="auto"/>
      </w:divBdr>
    </w:div>
    <w:div w:id="228656943">
      <w:bodyDiv w:val="1"/>
      <w:marLeft w:val="0"/>
      <w:marRight w:val="0"/>
      <w:marTop w:val="0"/>
      <w:marBottom w:val="0"/>
      <w:divBdr>
        <w:top w:val="none" w:sz="0" w:space="0" w:color="auto"/>
        <w:left w:val="none" w:sz="0" w:space="0" w:color="auto"/>
        <w:bottom w:val="none" w:sz="0" w:space="0" w:color="auto"/>
        <w:right w:val="none" w:sz="0" w:space="0" w:color="auto"/>
      </w:divBdr>
    </w:div>
    <w:div w:id="246690782">
      <w:bodyDiv w:val="1"/>
      <w:marLeft w:val="0"/>
      <w:marRight w:val="0"/>
      <w:marTop w:val="0"/>
      <w:marBottom w:val="0"/>
      <w:divBdr>
        <w:top w:val="none" w:sz="0" w:space="0" w:color="auto"/>
        <w:left w:val="none" w:sz="0" w:space="0" w:color="auto"/>
        <w:bottom w:val="none" w:sz="0" w:space="0" w:color="auto"/>
        <w:right w:val="none" w:sz="0" w:space="0" w:color="auto"/>
      </w:divBdr>
    </w:div>
    <w:div w:id="252277466">
      <w:bodyDiv w:val="1"/>
      <w:marLeft w:val="0"/>
      <w:marRight w:val="0"/>
      <w:marTop w:val="0"/>
      <w:marBottom w:val="0"/>
      <w:divBdr>
        <w:top w:val="none" w:sz="0" w:space="0" w:color="auto"/>
        <w:left w:val="none" w:sz="0" w:space="0" w:color="auto"/>
        <w:bottom w:val="none" w:sz="0" w:space="0" w:color="auto"/>
        <w:right w:val="none" w:sz="0" w:space="0" w:color="auto"/>
      </w:divBdr>
    </w:div>
    <w:div w:id="252863444">
      <w:bodyDiv w:val="1"/>
      <w:marLeft w:val="0"/>
      <w:marRight w:val="0"/>
      <w:marTop w:val="0"/>
      <w:marBottom w:val="0"/>
      <w:divBdr>
        <w:top w:val="none" w:sz="0" w:space="0" w:color="auto"/>
        <w:left w:val="none" w:sz="0" w:space="0" w:color="auto"/>
        <w:bottom w:val="none" w:sz="0" w:space="0" w:color="auto"/>
        <w:right w:val="none" w:sz="0" w:space="0" w:color="auto"/>
      </w:divBdr>
    </w:div>
    <w:div w:id="294068992">
      <w:bodyDiv w:val="1"/>
      <w:marLeft w:val="0"/>
      <w:marRight w:val="0"/>
      <w:marTop w:val="0"/>
      <w:marBottom w:val="0"/>
      <w:divBdr>
        <w:top w:val="none" w:sz="0" w:space="0" w:color="auto"/>
        <w:left w:val="none" w:sz="0" w:space="0" w:color="auto"/>
        <w:bottom w:val="none" w:sz="0" w:space="0" w:color="auto"/>
        <w:right w:val="none" w:sz="0" w:space="0" w:color="auto"/>
      </w:divBdr>
    </w:div>
    <w:div w:id="296840722">
      <w:bodyDiv w:val="1"/>
      <w:marLeft w:val="0"/>
      <w:marRight w:val="0"/>
      <w:marTop w:val="0"/>
      <w:marBottom w:val="0"/>
      <w:divBdr>
        <w:top w:val="none" w:sz="0" w:space="0" w:color="auto"/>
        <w:left w:val="none" w:sz="0" w:space="0" w:color="auto"/>
        <w:bottom w:val="none" w:sz="0" w:space="0" w:color="auto"/>
        <w:right w:val="none" w:sz="0" w:space="0" w:color="auto"/>
      </w:divBdr>
    </w:div>
    <w:div w:id="313602850">
      <w:bodyDiv w:val="1"/>
      <w:marLeft w:val="0"/>
      <w:marRight w:val="0"/>
      <w:marTop w:val="0"/>
      <w:marBottom w:val="0"/>
      <w:divBdr>
        <w:top w:val="none" w:sz="0" w:space="0" w:color="auto"/>
        <w:left w:val="none" w:sz="0" w:space="0" w:color="auto"/>
        <w:bottom w:val="none" w:sz="0" w:space="0" w:color="auto"/>
        <w:right w:val="none" w:sz="0" w:space="0" w:color="auto"/>
      </w:divBdr>
    </w:div>
    <w:div w:id="321005131">
      <w:bodyDiv w:val="1"/>
      <w:marLeft w:val="0"/>
      <w:marRight w:val="0"/>
      <w:marTop w:val="0"/>
      <w:marBottom w:val="0"/>
      <w:divBdr>
        <w:top w:val="none" w:sz="0" w:space="0" w:color="auto"/>
        <w:left w:val="none" w:sz="0" w:space="0" w:color="auto"/>
        <w:bottom w:val="none" w:sz="0" w:space="0" w:color="auto"/>
        <w:right w:val="none" w:sz="0" w:space="0" w:color="auto"/>
      </w:divBdr>
    </w:div>
    <w:div w:id="322204704">
      <w:bodyDiv w:val="1"/>
      <w:marLeft w:val="0"/>
      <w:marRight w:val="0"/>
      <w:marTop w:val="0"/>
      <w:marBottom w:val="0"/>
      <w:divBdr>
        <w:top w:val="none" w:sz="0" w:space="0" w:color="auto"/>
        <w:left w:val="none" w:sz="0" w:space="0" w:color="auto"/>
        <w:bottom w:val="none" w:sz="0" w:space="0" w:color="auto"/>
        <w:right w:val="none" w:sz="0" w:space="0" w:color="auto"/>
      </w:divBdr>
    </w:div>
    <w:div w:id="367949744">
      <w:bodyDiv w:val="1"/>
      <w:marLeft w:val="0"/>
      <w:marRight w:val="0"/>
      <w:marTop w:val="0"/>
      <w:marBottom w:val="0"/>
      <w:divBdr>
        <w:top w:val="none" w:sz="0" w:space="0" w:color="auto"/>
        <w:left w:val="none" w:sz="0" w:space="0" w:color="auto"/>
        <w:bottom w:val="none" w:sz="0" w:space="0" w:color="auto"/>
        <w:right w:val="none" w:sz="0" w:space="0" w:color="auto"/>
      </w:divBdr>
    </w:div>
    <w:div w:id="371424502">
      <w:bodyDiv w:val="1"/>
      <w:marLeft w:val="0"/>
      <w:marRight w:val="0"/>
      <w:marTop w:val="0"/>
      <w:marBottom w:val="0"/>
      <w:divBdr>
        <w:top w:val="none" w:sz="0" w:space="0" w:color="auto"/>
        <w:left w:val="none" w:sz="0" w:space="0" w:color="auto"/>
        <w:bottom w:val="none" w:sz="0" w:space="0" w:color="auto"/>
        <w:right w:val="none" w:sz="0" w:space="0" w:color="auto"/>
      </w:divBdr>
    </w:div>
    <w:div w:id="387068698">
      <w:bodyDiv w:val="1"/>
      <w:marLeft w:val="0"/>
      <w:marRight w:val="0"/>
      <w:marTop w:val="0"/>
      <w:marBottom w:val="0"/>
      <w:divBdr>
        <w:top w:val="none" w:sz="0" w:space="0" w:color="auto"/>
        <w:left w:val="none" w:sz="0" w:space="0" w:color="auto"/>
        <w:bottom w:val="none" w:sz="0" w:space="0" w:color="auto"/>
        <w:right w:val="none" w:sz="0" w:space="0" w:color="auto"/>
      </w:divBdr>
    </w:div>
    <w:div w:id="400299492">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412435968">
      <w:bodyDiv w:val="1"/>
      <w:marLeft w:val="0"/>
      <w:marRight w:val="0"/>
      <w:marTop w:val="0"/>
      <w:marBottom w:val="0"/>
      <w:divBdr>
        <w:top w:val="none" w:sz="0" w:space="0" w:color="auto"/>
        <w:left w:val="none" w:sz="0" w:space="0" w:color="auto"/>
        <w:bottom w:val="none" w:sz="0" w:space="0" w:color="auto"/>
        <w:right w:val="none" w:sz="0" w:space="0" w:color="auto"/>
      </w:divBdr>
    </w:div>
    <w:div w:id="423916715">
      <w:bodyDiv w:val="1"/>
      <w:marLeft w:val="0"/>
      <w:marRight w:val="0"/>
      <w:marTop w:val="0"/>
      <w:marBottom w:val="0"/>
      <w:divBdr>
        <w:top w:val="none" w:sz="0" w:space="0" w:color="auto"/>
        <w:left w:val="none" w:sz="0" w:space="0" w:color="auto"/>
        <w:bottom w:val="none" w:sz="0" w:space="0" w:color="auto"/>
        <w:right w:val="none" w:sz="0" w:space="0" w:color="auto"/>
      </w:divBdr>
    </w:div>
    <w:div w:id="446897362">
      <w:bodyDiv w:val="1"/>
      <w:marLeft w:val="0"/>
      <w:marRight w:val="0"/>
      <w:marTop w:val="0"/>
      <w:marBottom w:val="0"/>
      <w:divBdr>
        <w:top w:val="none" w:sz="0" w:space="0" w:color="auto"/>
        <w:left w:val="none" w:sz="0" w:space="0" w:color="auto"/>
        <w:bottom w:val="none" w:sz="0" w:space="0" w:color="auto"/>
        <w:right w:val="none" w:sz="0" w:space="0" w:color="auto"/>
      </w:divBdr>
    </w:div>
    <w:div w:id="447086597">
      <w:bodyDiv w:val="1"/>
      <w:marLeft w:val="0"/>
      <w:marRight w:val="0"/>
      <w:marTop w:val="0"/>
      <w:marBottom w:val="0"/>
      <w:divBdr>
        <w:top w:val="none" w:sz="0" w:space="0" w:color="auto"/>
        <w:left w:val="none" w:sz="0" w:space="0" w:color="auto"/>
        <w:bottom w:val="none" w:sz="0" w:space="0" w:color="auto"/>
        <w:right w:val="none" w:sz="0" w:space="0" w:color="auto"/>
      </w:divBdr>
    </w:div>
    <w:div w:id="461701224">
      <w:bodyDiv w:val="1"/>
      <w:marLeft w:val="0"/>
      <w:marRight w:val="0"/>
      <w:marTop w:val="0"/>
      <w:marBottom w:val="0"/>
      <w:divBdr>
        <w:top w:val="none" w:sz="0" w:space="0" w:color="auto"/>
        <w:left w:val="none" w:sz="0" w:space="0" w:color="auto"/>
        <w:bottom w:val="none" w:sz="0" w:space="0" w:color="auto"/>
        <w:right w:val="none" w:sz="0" w:space="0" w:color="auto"/>
      </w:divBdr>
    </w:div>
    <w:div w:id="482547728">
      <w:bodyDiv w:val="1"/>
      <w:marLeft w:val="0"/>
      <w:marRight w:val="0"/>
      <w:marTop w:val="0"/>
      <w:marBottom w:val="0"/>
      <w:divBdr>
        <w:top w:val="none" w:sz="0" w:space="0" w:color="auto"/>
        <w:left w:val="none" w:sz="0" w:space="0" w:color="auto"/>
        <w:bottom w:val="none" w:sz="0" w:space="0" w:color="auto"/>
        <w:right w:val="none" w:sz="0" w:space="0" w:color="auto"/>
      </w:divBdr>
    </w:div>
    <w:div w:id="485585620">
      <w:bodyDiv w:val="1"/>
      <w:marLeft w:val="0"/>
      <w:marRight w:val="0"/>
      <w:marTop w:val="0"/>
      <w:marBottom w:val="0"/>
      <w:divBdr>
        <w:top w:val="none" w:sz="0" w:space="0" w:color="auto"/>
        <w:left w:val="none" w:sz="0" w:space="0" w:color="auto"/>
        <w:bottom w:val="none" w:sz="0" w:space="0" w:color="auto"/>
        <w:right w:val="none" w:sz="0" w:space="0" w:color="auto"/>
      </w:divBdr>
    </w:div>
    <w:div w:id="498885032">
      <w:bodyDiv w:val="1"/>
      <w:marLeft w:val="0"/>
      <w:marRight w:val="0"/>
      <w:marTop w:val="0"/>
      <w:marBottom w:val="0"/>
      <w:divBdr>
        <w:top w:val="none" w:sz="0" w:space="0" w:color="auto"/>
        <w:left w:val="none" w:sz="0" w:space="0" w:color="auto"/>
        <w:bottom w:val="none" w:sz="0" w:space="0" w:color="auto"/>
        <w:right w:val="none" w:sz="0" w:space="0" w:color="auto"/>
      </w:divBdr>
    </w:div>
    <w:div w:id="501969776">
      <w:bodyDiv w:val="1"/>
      <w:marLeft w:val="0"/>
      <w:marRight w:val="0"/>
      <w:marTop w:val="0"/>
      <w:marBottom w:val="0"/>
      <w:divBdr>
        <w:top w:val="none" w:sz="0" w:space="0" w:color="auto"/>
        <w:left w:val="none" w:sz="0" w:space="0" w:color="auto"/>
        <w:bottom w:val="none" w:sz="0" w:space="0" w:color="auto"/>
        <w:right w:val="none" w:sz="0" w:space="0" w:color="auto"/>
      </w:divBdr>
      <w:divsChild>
        <w:div w:id="232008570">
          <w:marLeft w:val="562"/>
          <w:marRight w:val="0"/>
          <w:marTop w:val="80"/>
          <w:marBottom w:val="80"/>
          <w:divBdr>
            <w:top w:val="none" w:sz="0" w:space="0" w:color="auto"/>
            <w:left w:val="none" w:sz="0" w:space="0" w:color="auto"/>
            <w:bottom w:val="none" w:sz="0" w:space="0" w:color="auto"/>
            <w:right w:val="none" w:sz="0" w:space="0" w:color="auto"/>
          </w:divBdr>
        </w:div>
        <w:div w:id="1437870817">
          <w:marLeft w:val="562"/>
          <w:marRight w:val="0"/>
          <w:marTop w:val="80"/>
          <w:marBottom w:val="80"/>
          <w:divBdr>
            <w:top w:val="none" w:sz="0" w:space="0" w:color="auto"/>
            <w:left w:val="none" w:sz="0" w:space="0" w:color="auto"/>
            <w:bottom w:val="none" w:sz="0" w:space="0" w:color="auto"/>
            <w:right w:val="none" w:sz="0" w:space="0" w:color="auto"/>
          </w:divBdr>
        </w:div>
        <w:div w:id="1364791992">
          <w:marLeft w:val="562"/>
          <w:marRight w:val="0"/>
          <w:marTop w:val="80"/>
          <w:marBottom w:val="80"/>
          <w:divBdr>
            <w:top w:val="none" w:sz="0" w:space="0" w:color="auto"/>
            <w:left w:val="none" w:sz="0" w:space="0" w:color="auto"/>
            <w:bottom w:val="none" w:sz="0" w:space="0" w:color="auto"/>
            <w:right w:val="none" w:sz="0" w:space="0" w:color="auto"/>
          </w:divBdr>
        </w:div>
        <w:div w:id="677582207">
          <w:marLeft w:val="562"/>
          <w:marRight w:val="0"/>
          <w:marTop w:val="80"/>
          <w:marBottom w:val="80"/>
          <w:divBdr>
            <w:top w:val="none" w:sz="0" w:space="0" w:color="auto"/>
            <w:left w:val="none" w:sz="0" w:space="0" w:color="auto"/>
            <w:bottom w:val="none" w:sz="0" w:space="0" w:color="auto"/>
            <w:right w:val="none" w:sz="0" w:space="0" w:color="auto"/>
          </w:divBdr>
        </w:div>
        <w:div w:id="758060341">
          <w:marLeft w:val="562"/>
          <w:marRight w:val="0"/>
          <w:marTop w:val="80"/>
          <w:marBottom w:val="80"/>
          <w:divBdr>
            <w:top w:val="none" w:sz="0" w:space="0" w:color="auto"/>
            <w:left w:val="none" w:sz="0" w:space="0" w:color="auto"/>
            <w:bottom w:val="none" w:sz="0" w:space="0" w:color="auto"/>
            <w:right w:val="none" w:sz="0" w:space="0" w:color="auto"/>
          </w:divBdr>
        </w:div>
        <w:div w:id="1460414841">
          <w:marLeft w:val="562"/>
          <w:marRight w:val="0"/>
          <w:marTop w:val="80"/>
          <w:marBottom w:val="80"/>
          <w:divBdr>
            <w:top w:val="none" w:sz="0" w:space="0" w:color="auto"/>
            <w:left w:val="none" w:sz="0" w:space="0" w:color="auto"/>
            <w:bottom w:val="none" w:sz="0" w:space="0" w:color="auto"/>
            <w:right w:val="none" w:sz="0" w:space="0" w:color="auto"/>
          </w:divBdr>
        </w:div>
        <w:div w:id="19012033">
          <w:marLeft w:val="562"/>
          <w:marRight w:val="0"/>
          <w:marTop w:val="80"/>
          <w:marBottom w:val="80"/>
          <w:divBdr>
            <w:top w:val="none" w:sz="0" w:space="0" w:color="auto"/>
            <w:left w:val="none" w:sz="0" w:space="0" w:color="auto"/>
            <w:bottom w:val="none" w:sz="0" w:space="0" w:color="auto"/>
            <w:right w:val="none" w:sz="0" w:space="0" w:color="auto"/>
          </w:divBdr>
        </w:div>
      </w:divsChild>
    </w:div>
    <w:div w:id="527915137">
      <w:bodyDiv w:val="1"/>
      <w:marLeft w:val="0"/>
      <w:marRight w:val="0"/>
      <w:marTop w:val="0"/>
      <w:marBottom w:val="0"/>
      <w:divBdr>
        <w:top w:val="none" w:sz="0" w:space="0" w:color="auto"/>
        <w:left w:val="none" w:sz="0" w:space="0" w:color="auto"/>
        <w:bottom w:val="none" w:sz="0" w:space="0" w:color="auto"/>
        <w:right w:val="none" w:sz="0" w:space="0" w:color="auto"/>
      </w:divBdr>
    </w:div>
    <w:div w:id="602878319">
      <w:bodyDiv w:val="1"/>
      <w:marLeft w:val="0"/>
      <w:marRight w:val="0"/>
      <w:marTop w:val="0"/>
      <w:marBottom w:val="0"/>
      <w:divBdr>
        <w:top w:val="none" w:sz="0" w:space="0" w:color="auto"/>
        <w:left w:val="none" w:sz="0" w:space="0" w:color="auto"/>
        <w:bottom w:val="none" w:sz="0" w:space="0" w:color="auto"/>
        <w:right w:val="none" w:sz="0" w:space="0" w:color="auto"/>
      </w:divBdr>
    </w:div>
    <w:div w:id="613946450">
      <w:bodyDiv w:val="1"/>
      <w:marLeft w:val="0"/>
      <w:marRight w:val="0"/>
      <w:marTop w:val="0"/>
      <w:marBottom w:val="0"/>
      <w:divBdr>
        <w:top w:val="none" w:sz="0" w:space="0" w:color="auto"/>
        <w:left w:val="none" w:sz="0" w:space="0" w:color="auto"/>
        <w:bottom w:val="none" w:sz="0" w:space="0" w:color="auto"/>
        <w:right w:val="none" w:sz="0" w:space="0" w:color="auto"/>
      </w:divBdr>
    </w:div>
    <w:div w:id="623850008">
      <w:bodyDiv w:val="1"/>
      <w:marLeft w:val="0"/>
      <w:marRight w:val="0"/>
      <w:marTop w:val="0"/>
      <w:marBottom w:val="0"/>
      <w:divBdr>
        <w:top w:val="none" w:sz="0" w:space="0" w:color="auto"/>
        <w:left w:val="none" w:sz="0" w:space="0" w:color="auto"/>
        <w:bottom w:val="none" w:sz="0" w:space="0" w:color="auto"/>
        <w:right w:val="none" w:sz="0" w:space="0" w:color="auto"/>
      </w:divBdr>
    </w:div>
    <w:div w:id="637803568">
      <w:bodyDiv w:val="1"/>
      <w:marLeft w:val="0"/>
      <w:marRight w:val="0"/>
      <w:marTop w:val="0"/>
      <w:marBottom w:val="0"/>
      <w:divBdr>
        <w:top w:val="none" w:sz="0" w:space="0" w:color="auto"/>
        <w:left w:val="none" w:sz="0" w:space="0" w:color="auto"/>
        <w:bottom w:val="none" w:sz="0" w:space="0" w:color="auto"/>
        <w:right w:val="none" w:sz="0" w:space="0" w:color="auto"/>
      </w:divBdr>
    </w:div>
    <w:div w:id="642588098">
      <w:bodyDiv w:val="1"/>
      <w:marLeft w:val="0"/>
      <w:marRight w:val="0"/>
      <w:marTop w:val="0"/>
      <w:marBottom w:val="0"/>
      <w:divBdr>
        <w:top w:val="none" w:sz="0" w:space="0" w:color="auto"/>
        <w:left w:val="none" w:sz="0" w:space="0" w:color="auto"/>
        <w:bottom w:val="none" w:sz="0" w:space="0" w:color="auto"/>
        <w:right w:val="none" w:sz="0" w:space="0" w:color="auto"/>
      </w:divBdr>
    </w:div>
    <w:div w:id="657728168">
      <w:bodyDiv w:val="1"/>
      <w:marLeft w:val="0"/>
      <w:marRight w:val="0"/>
      <w:marTop w:val="0"/>
      <w:marBottom w:val="0"/>
      <w:divBdr>
        <w:top w:val="none" w:sz="0" w:space="0" w:color="auto"/>
        <w:left w:val="none" w:sz="0" w:space="0" w:color="auto"/>
        <w:bottom w:val="none" w:sz="0" w:space="0" w:color="auto"/>
        <w:right w:val="none" w:sz="0" w:space="0" w:color="auto"/>
      </w:divBdr>
    </w:div>
    <w:div w:id="680007311">
      <w:bodyDiv w:val="1"/>
      <w:marLeft w:val="0"/>
      <w:marRight w:val="0"/>
      <w:marTop w:val="0"/>
      <w:marBottom w:val="0"/>
      <w:divBdr>
        <w:top w:val="none" w:sz="0" w:space="0" w:color="auto"/>
        <w:left w:val="none" w:sz="0" w:space="0" w:color="auto"/>
        <w:bottom w:val="none" w:sz="0" w:space="0" w:color="auto"/>
        <w:right w:val="none" w:sz="0" w:space="0" w:color="auto"/>
      </w:divBdr>
    </w:div>
    <w:div w:id="711810542">
      <w:bodyDiv w:val="1"/>
      <w:marLeft w:val="0"/>
      <w:marRight w:val="0"/>
      <w:marTop w:val="0"/>
      <w:marBottom w:val="0"/>
      <w:divBdr>
        <w:top w:val="none" w:sz="0" w:space="0" w:color="auto"/>
        <w:left w:val="none" w:sz="0" w:space="0" w:color="auto"/>
        <w:bottom w:val="none" w:sz="0" w:space="0" w:color="auto"/>
        <w:right w:val="none" w:sz="0" w:space="0" w:color="auto"/>
      </w:divBdr>
    </w:div>
    <w:div w:id="716053512">
      <w:bodyDiv w:val="1"/>
      <w:marLeft w:val="0"/>
      <w:marRight w:val="0"/>
      <w:marTop w:val="0"/>
      <w:marBottom w:val="0"/>
      <w:divBdr>
        <w:top w:val="none" w:sz="0" w:space="0" w:color="auto"/>
        <w:left w:val="none" w:sz="0" w:space="0" w:color="auto"/>
        <w:bottom w:val="none" w:sz="0" w:space="0" w:color="auto"/>
        <w:right w:val="none" w:sz="0" w:space="0" w:color="auto"/>
      </w:divBdr>
    </w:div>
    <w:div w:id="718211789">
      <w:bodyDiv w:val="1"/>
      <w:marLeft w:val="0"/>
      <w:marRight w:val="0"/>
      <w:marTop w:val="0"/>
      <w:marBottom w:val="0"/>
      <w:divBdr>
        <w:top w:val="none" w:sz="0" w:space="0" w:color="auto"/>
        <w:left w:val="none" w:sz="0" w:space="0" w:color="auto"/>
        <w:bottom w:val="none" w:sz="0" w:space="0" w:color="auto"/>
        <w:right w:val="none" w:sz="0" w:space="0" w:color="auto"/>
      </w:divBdr>
    </w:div>
    <w:div w:id="743649507">
      <w:bodyDiv w:val="1"/>
      <w:marLeft w:val="0"/>
      <w:marRight w:val="0"/>
      <w:marTop w:val="0"/>
      <w:marBottom w:val="0"/>
      <w:divBdr>
        <w:top w:val="none" w:sz="0" w:space="0" w:color="auto"/>
        <w:left w:val="none" w:sz="0" w:space="0" w:color="auto"/>
        <w:bottom w:val="none" w:sz="0" w:space="0" w:color="auto"/>
        <w:right w:val="none" w:sz="0" w:space="0" w:color="auto"/>
      </w:divBdr>
    </w:div>
    <w:div w:id="745953232">
      <w:bodyDiv w:val="1"/>
      <w:marLeft w:val="0"/>
      <w:marRight w:val="0"/>
      <w:marTop w:val="0"/>
      <w:marBottom w:val="0"/>
      <w:divBdr>
        <w:top w:val="none" w:sz="0" w:space="0" w:color="auto"/>
        <w:left w:val="none" w:sz="0" w:space="0" w:color="auto"/>
        <w:bottom w:val="none" w:sz="0" w:space="0" w:color="auto"/>
        <w:right w:val="none" w:sz="0" w:space="0" w:color="auto"/>
      </w:divBdr>
    </w:div>
    <w:div w:id="750200097">
      <w:bodyDiv w:val="1"/>
      <w:marLeft w:val="0"/>
      <w:marRight w:val="0"/>
      <w:marTop w:val="0"/>
      <w:marBottom w:val="0"/>
      <w:divBdr>
        <w:top w:val="none" w:sz="0" w:space="0" w:color="auto"/>
        <w:left w:val="none" w:sz="0" w:space="0" w:color="auto"/>
        <w:bottom w:val="none" w:sz="0" w:space="0" w:color="auto"/>
        <w:right w:val="none" w:sz="0" w:space="0" w:color="auto"/>
      </w:divBdr>
    </w:div>
    <w:div w:id="756825214">
      <w:bodyDiv w:val="1"/>
      <w:marLeft w:val="0"/>
      <w:marRight w:val="0"/>
      <w:marTop w:val="0"/>
      <w:marBottom w:val="0"/>
      <w:divBdr>
        <w:top w:val="none" w:sz="0" w:space="0" w:color="auto"/>
        <w:left w:val="none" w:sz="0" w:space="0" w:color="auto"/>
        <w:bottom w:val="none" w:sz="0" w:space="0" w:color="auto"/>
        <w:right w:val="none" w:sz="0" w:space="0" w:color="auto"/>
      </w:divBdr>
    </w:div>
    <w:div w:id="766077999">
      <w:bodyDiv w:val="1"/>
      <w:marLeft w:val="0"/>
      <w:marRight w:val="0"/>
      <w:marTop w:val="0"/>
      <w:marBottom w:val="0"/>
      <w:divBdr>
        <w:top w:val="none" w:sz="0" w:space="0" w:color="auto"/>
        <w:left w:val="none" w:sz="0" w:space="0" w:color="auto"/>
        <w:bottom w:val="none" w:sz="0" w:space="0" w:color="auto"/>
        <w:right w:val="none" w:sz="0" w:space="0" w:color="auto"/>
      </w:divBdr>
    </w:div>
    <w:div w:id="803229587">
      <w:bodyDiv w:val="1"/>
      <w:marLeft w:val="0"/>
      <w:marRight w:val="0"/>
      <w:marTop w:val="0"/>
      <w:marBottom w:val="0"/>
      <w:divBdr>
        <w:top w:val="none" w:sz="0" w:space="0" w:color="auto"/>
        <w:left w:val="none" w:sz="0" w:space="0" w:color="auto"/>
        <w:bottom w:val="none" w:sz="0" w:space="0" w:color="auto"/>
        <w:right w:val="none" w:sz="0" w:space="0" w:color="auto"/>
      </w:divBdr>
    </w:div>
    <w:div w:id="806049416">
      <w:bodyDiv w:val="1"/>
      <w:marLeft w:val="0"/>
      <w:marRight w:val="0"/>
      <w:marTop w:val="0"/>
      <w:marBottom w:val="0"/>
      <w:divBdr>
        <w:top w:val="none" w:sz="0" w:space="0" w:color="auto"/>
        <w:left w:val="none" w:sz="0" w:space="0" w:color="auto"/>
        <w:bottom w:val="none" w:sz="0" w:space="0" w:color="auto"/>
        <w:right w:val="none" w:sz="0" w:space="0" w:color="auto"/>
      </w:divBdr>
    </w:div>
    <w:div w:id="811866197">
      <w:bodyDiv w:val="1"/>
      <w:marLeft w:val="0"/>
      <w:marRight w:val="0"/>
      <w:marTop w:val="0"/>
      <w:marBottom w:val="0"/>
      <w:divBdr>
        <w:top w:val="none" w:sz="0" w:space="0" w:color="auto"/>
        <w:left w:val="none" w:sz="0" w:space="0" w:color="auto"/>
        <w:bottom w:val="none" w:sz="0" w:space="0" w:color="auto"/>
        <w:right w:val="none" w:sz="0" w:space="0" w:color="auto"/>
      </w:divBdr>
    </w:div>
    <w:div w:id="829562807">
      <w:bodyDiv w:val="1"/>
      <w:marLeft w:val="0"/>
      <w:marRight w:val="0"/>
      <w:marTop w:val="0"/>
      <w:marBottom w:val="0"/>
      <w:divBdr>
        <w:top w:val="none" w:sz="0" w:space="0" w:color="auto"/>
        <w:left w:val="none" w:sz="0" w:space="0" w:color="auto"/>
        <w:bottom w:val="none" w:sz="0" w:space="0" w:color="auto"/>
        <w:right w:val="none" w:sz="0" w:space="0" w:color="auto"/>
      </w:divBdr>
    </w:div>
    <w:div w:id="841236833">
      <w:bodyDiv w:val="1"/>
      <w:marLeft w:val="0"/>
      <w:marRight w:val="0"/>
      <w:marTop w:val="0"/>
      <w:marBottom w:val="0"/>
      <w:divBdr>
        <w:top w:val="none" w:sz="0" w:space="0" w:color="auto"/>
        <w:left w:val="none" w:sz="0" w:space="0" w:color="auto"/>
        <w:bottom w:val="none" w:sz="0" w:space="0" w:color="auto"/>
        <w:right w:val="none" w:sz="0" w:space="0" w:color="auto"/>
      </w:divBdr>
    </w:div>
    <w:div w:id="851601641">
      <w:bodyDiv w:val="1"/>
      <w:marLeft w:val="0"/>
      <w:marRight w:val="0"/>
      <w:marTop w:val="0"/>
      <w:marBottom w:val="0"/>
      <w:divBdr>
        <w:top w:val="none" w:sz="0" w:space="0" w:color="auto"/>
        <w:left w:val="none" w:sz="0" w:space="0" w:color="auto"/>
        <w:bottom w:val="none" w:sz="0" w:space="0" w:color="auto"/>
        <w:right w:val="none" w:sz="0" w:space="0" w:color="auto"/>
      </w:divBdr>
    </w:div>
    <w:div w:id="873227875">
      <w:bodyDiv w:val="1"/>
      <w:marLeft w:val="0"/>
      <w:marRight w:val="0"/>
      <w:marTop w:val="0"/>
      <w:marBottom w:val="0"/>
      <w:divBdr>
        <w:top w:val="none" w:sz="0" w:space="0" w:color="auto"/>
        <w:left w:val="none" w:sz="0" w:space="0" w:color="auto"/>
        <w:bottom w:val="none" w:sz="0" w:space="0" w:color="auto"/>
        <w:right w:val="none" w:sz="0" w:space="0" w:color="auto"/>
      </w:divBdr>
    </w:div>
    <w:div w:id="879174593">
      <w:bodyDiv w:val="1"/>
      <w:marLeft w:val="0"/>
      <w:marRight w:val="0"/>
      <w:marTop w:val="0"/>
      <w:marBottom w:val="0"/>
      <w:divBdr>
        <w:top w:val="none" w:sz="0" w:space="0" w:color="auto"/>
        <w:left w:val="none" w:sz="0" w:space="0" w:color="auto"/>
        <w:bottom w:val="none" w:sz="0" w:space="0" w:color="auto"/>
        <w:right w:val="none" w:sz="0" w:space="0" w:color="auto"/>
      </w:divBdr>
    </w:div>
    <w:div w:id="881987768">
      <w:bodyDiv w:val="1"/>
      <w:marLeft w:val="0"/>
      <w:marRight w:val="0"/>
      <w:marTop w:val="0"/>
      <w:marBottom w:val="0"/>
      <w:divBdr>
        <w:top w:val="none" w:sz="0" w:space="0" w:color="auto"/>
        <w:left w:val="none" w:sz="0" w:space="0" w:color="auto"/>
        <w:bottom w:val="none" w:sz="0" w:space="0" w:color="auto"/>
        <w:right w:val="none" w:sz="0" w:space="0" w:color="auto"/>
      </w:divBdr>
    </w:div>
    <w:div w:id="917863291">
      <w:bodyDiv w:val="1"/>
      <w:marLeft w:val="0"/>
      <w:marRight w:val="0"/>
      <w:marTop w:val="0"/>
      <w:marBottom w:val="0"/>
      <w:divBdr>
        <w:top w:val="none" w:sz="0" w:space="0" w:color="auto"/>
        <w:left w:val="none" w:sz="0" w:space="0" w:color="auto"/>
        <w:bottom w:val="none" w:sz="0" w:space="0" w:color="auto"/>
        <w:right w:val="none" w:sz="0" w:space="0" w:color="auto"/>
      </w:divBdr>
    </w:div>
    <w:div w:id="946276430">
      <w:bodyDiv w:val="1"/>
      <w:marLeft w:val="0"/>
      <w:marRight w:val="0"/>
      <w:marTop w:val="0"/>
      <w:marBottom w:val="0"/>
      <w:divBdr>
        <w:top w:val="none" w:sz="0" w:space="0" w:color="auto"/>
        <w:left w:val="none" w:sz="0" w:space="0" w:color="auto"/>
        <w:bottom w:val="none" w:sz="0" w:space="0" w:color="auto"/>
        <w:right w:val="none" w:sz="0" w:space="0" w:color="auto"/>
      </w:divBdr>
    </w:div>
    <w:div w:id="961617144">
      <w:bodyDiv w:val="1"/>
      <w:marLeft w:val="0"/>
      <w:marRight w:val="0"/>
      <w:marTop w:val="0"/>
      <w:marBottom w:val="0"/>
      <w:divBdr>
        <w:top w:val="none" w:sz="0" w:space="0" w:color="auto"/>
        <w:left w:val="none" w:sz="0" w:space="0" w:color="auto"/>
        <w:bottom w:val="none" w:sz="0" w:space="0" w:color="auto"/>
        <w:right w:val="none" w:sz="0" w:space="0" w:color="auto"/>
      </w:divBdr>
    </w:div>
    <w:div w:id="968896399">
      <w:bodyDiv w:val="1"/>
      <w:marLeft w:val="0"/>
      <w:marRight w:val="0"/>
      <w:marTop w:val="0"/>
      <w:marBottom w:val="0"/>
      <w:divBdr>
        <w:top w:val="none" w:sz="0" w:space="0" w:color="auto"/>
        <w:left w:val="none" w:sz="0" w:space="0" w:color="auto"/>
        <w:bottom w:val="none" w:sz="0" w:space="0" w:color="auto"/>
        <w:right w:val="none" w:sz="0" w:space="0" w:color="auto"/>
      </w:divBdr>
    </w:div>
    <w:div w:id="991257378">
      <w:bodyDiv w:val="1"/>
      <w:marLeft w:val="0"/>
      <w:marRight w:val="0"/>
      <w:marTop w:val="0"/>
      <w:marBottom w:val="0"/>
      <w:divBdr>
        <w:top w:val="none" w:sz="0" w:space="0" w:color="auto"/>
        <w:left w:val="none" w:sz="0" w:space="0" w:color="auto"/>
        <w:bottom w:val="none" w:sz="0" w:space="0" w:color="auto"/>
        <w:right w:val="none" w:sz="0" w:space="0" w:color="auto"/>
      </w:divBdr>
    </w:div>
    <w:div w:id="992948382">
      <w:bodyDiv w:val="1"/>
      <w:marLeft w:val="0"/>
      <w:marRight w:val="0"/>
      <w:marTop w:val="0"/>
      <w:marBottom w:val="0"/>
      <w:divBdr>
        <w:top w:val="none" w:sz="0" w:space="0" w:color="auto"/>
        <w:left w:val="none" w:sz="0" w:space="0" w:color="auto"/>
        <w:bottom w:val="none" w:sz="0" w:space="0" w:color="auto"/>
        <w:right w:val="none" w:sz="0" w:space="0" w:color="auto"/>
      </w:divBdr>
    </w:div>
    <w:div w:id="1036156462">
      <w:bodyDiv w:val="1"/>
      <w:marLeft w:val="0"/>
      <w:marRight w:val="0"/>
      <w:marTop w:val="0"/>
      <w:marBottom w:val="0"/>
      <w:divBdr>
        <w:top w:val="none" w:sz="0" w:space="0" w:color="auto"/>
        <w:left w:val="none" w:sz="0" w:space="0" w:color="auto"/>
        <w:bottom w:val="none" w:sz="0" w:space="0" w:color="auto"/>
        <w:right w:val="none" w:sz="0" w:space="0" w:color="auto"/>
      </w:divBdr>
    </w:div>
    <w:div w:id="1039862407">
      <w:bodyDiv w:val="1"/>
      <w:marLeft w:val="0"/>
      <w:marRight w:val="0"/>
      <w:marTop w:val="0"/>
      <w:marBottom w:val="0"/>
      <w:divBdr>
        <w:top w:val="none" w:sz="0" w:space="0" w:color="auto"/>
        <w:left w:val="none" w:sz="0" w:space="0" w:color="auto"/>
        <w:bottom w:val="none" w:sz="0" w:space="0" w:color="auto"/>
        <w:right w:val="none" w:sz="0" w:space="0" w:color="auto"/>
      </w:divBdr>
    </w:div>
    <w:div w:id="1074669543">
      <w:bodyDiv w:val="1"/>
      <w:marLeft w:val="0"/>
      <w:marRight w:val="0"/>
      <w:marTop w:val="0"/>
      <w:marBottom w:val="0"/>
      <w:divBdr>
        <w:top w:val="none" w:sz="0" w:space="0" w:color="auto"/>
        <w:left w:val="none" w:sz="0" w:space="0" w:color="auto"/>
        <w:bottom w:val="none" w:sz="0" w:space="0" w:color="auto"/>
        <w:right w:val="none" w:sz="0" w:space="0" w:color="auto"/>
      </w:divBdr>
    </w:div>
    <w:div w:id="1079248224">
      <w:bodyDiv w:val="1"/>
      <w:marLeft w:val="0"/>
      <w:marRight w:val="0"/>
      <w:marTop w:val="0"/>
      <w:marBottom w:val="0"/>
      <w:divBdr>
        <w:top w:val="none" w:sz="0" w:space="0" w:color="auto"/>
        <w:left w:val="none" w:sz="0" w:space="0" w:color="auto"/>
        <w:bottom w:val="none" w:sz="0" w:space="0" w:color="auto"/>
        <w:right w:val="none" w:sz="0" w:space="0" w:color="auto"/>
      </w:divBdr>
    </w:div>
    <w:div w:id="1083449981">
      <w:bodyDiv w:val="1"/>
      <w:marLeft w:val="0"/>
      <w:marRight w:val="0"/>
      <w:marTop w:val="0"/>
      <w:marBottom w:val="0"/>
      <w:divBdr>
        <w:top w:val="none" w:sz="0" w:space="0" w:color="auto"/>
        <w:left w:val="none" w:sz="0" w:space="0" w:color="auto"/>
        <w:bottom w:val="none" w:sz="0" w:space="0" w:color="auto"/>
        <w:right w:val="none" w:sz="0" w:space="0" w:color="auto"/>
      </w:divBdr>
    </w:div>
    <w:div w:id="1130588686">
      <w:bodyDiv w:val="1"/>
      <w:marLeft w:val="0"/>
      <w:marRight w:val="0"/>
      <w:marTop w:val="0"/>
      <w:marBottom w:val="0"/>
      <w:divBdr>
        <w:top w:val="none" w:sz="0" w:space="0" w:color="auto"/>
        <w:left w:val="none" w:sz="0" w:space="0" w:color="auto"/>
        <w:bottom w:val="none" w:sz="0" w:space="0" w:color="auto"/>
        <w:right w:val="none" w:sz="0" w:space="0" w:color="auto"/>
      </w:divBdr>
    </w:div>
    <w:div w:id="1179463094">
      <w:bodyDiv w:val="1"/>
      <w:marLeft w:val="0"/>
      <w:marRight w:val="0"/>
      <w:marTop w:val="0"/>
      <w:marBottom w:val="0"/>
      <w:divBdr>
        <w:top w:val="none" w:sz="0" w:space="0" w:color="auto"/>
        <w:left w:val="none" w:sz="0" w:space="0" w:color="auto"/>
        <w:bottom w:val="none" w:sz="0" w:space="0" w:color="auto"/>
        <w:right w:val="none" w:sz="0" w:space="0" w:color="auto"/>
      </w:divBdr>
    </w:div>
    <w:div w:id="1191334370">
      <w:bodyDiv w:val="1"/>
      <w:marLeft w:val="0"/>
      <w:marRight w:val="0"/>
      <w:marTop w:val="0"/>
      <w:marBottom w:val="0"/>
      <w:divBdr>
        <w:top w:val="none" w:sz="0" w:space="0" w:color="auto"/>
        <w:left w:val="none" w:sz="0" w:space="0" w:color="auto"/>
        <w:bottom w:val="none" w:sz="0" w:space="0" w:color="auto"/>
        <w:right w:val="none" w:sz="0" w:space="0" w:color="auto"/>
      </w:divBdr>
    </w:div>
    <w:div w:id="1197308307">
      <w:bodyDiv w:val="1"/>
      <w:marLeft w:val="0"/>
      <w:marRight w:val="0"/>
      <w:marTop w:val="0"/>
      <w:marBottom w:val="0"/>
      <w:divBdr>
        <w:top w:val="none" w:sz="0" w:space="0" w:color="auto"/>
        <w:left w:val="none" w:sz="0" w:space="0" w:color="auto"/>
        <w:bottom w:val="none" w:sz="0" w:space="0" w:color="auto"/>
        <w:right w:val="none" w:sz="0" w:space="0" w:color="auto"/>
      </w:divBdr>
    </w:div>
    <w:div w:id="1206061563">
      <w:bodyDiv w:val="1"/>
      <w:marLeft w:val="0"/>
      <w:marRight w:val="0"/>
      <w:marTop w:val="0"/>
      <w:marBottom w:val="0"/>
      <w:divBdr>
        <w:top w:val="none" w:sz="0" w:space="0" w:color="auto"/>
        <w:left w:val="none" w:sz="0" w:space="0" w:color="auto"/>
        <w:bottom w:val="none" w:sz="0" w:space="0" w:color="auto"/>
        <w:right w:val="none" w:sz="0" w:space="0" w:color="auto"/>
      </w:divBdr>
    </w:div>
    <w:div w:id="1206259297">
      <w:bodyDiv w:val="1"/>
      <w:marLeft w:val="0"/>
      <w:marRight w:val="0"/>
      <w:marTop w:val="0"/>
      <w:marBottom w:val="0"/>
      <w:divBdr>
        <w:top w:val="none" w:sz="0" w:space="0" w:color="auto"/>
        <w:left w:val="none" w:sz="0" w:space="0" w:color="auto"/>
        <w:bottom w:val="none" w:sz="0" w:space="0" w:color="auto"/>
        <w:right w:val="none" w:sz="0" w:space="0" w:color="auto"/>
      </w:divBdr>
    </w:div>
    <w:div w:id="1228151295">
      <w:bodyDiv w:val="1"/>
      <w:marLeft w:val="0"/>
      <w:marRight w:val="0"/>
      <w:marTop w:val="0"/>
      <w:marBottom w:val="0"/>
      <w:divBdr>
        <w:top w:val="none" w:sz="0" w:space="0" w:color="auto"/>
        <w:left w:val="none" w:sz="0" w:space="0" w:color="auto"/>
        <w:bottom w:val="none" w:sz="0" w:space="0" w:color="auto"/>
        <w:right w:val="none" w:sz="0" w:space="0" w:color="auto"/>
      </w:divBdr>
    </w:div>
    <w:div w:id="1251889299">
      <w:bodyDiv w:val="1"/>
      <w:marLeft w:val="0"/>
      <w:marRight w:val="0"/>
      <w:marTop w:val="0"/>
      <w:marBottom w:val="0"/>
      <w:divBdr>
        <w:top w:val="none" w:sz="0" w:space="0" w:color="auto"/>
        <w:left w:val="none" w:sz="0" w:space="0" w:color="auto"/>
        <w:bottom w:val="none" w:sz="0" w:space="0" w:color="auto"/>
        <w:right w:val="none" w:sz="0" w:space="0" w:color="auto"/>
      </w:divBdr>
    </w:div>
    <w:div w:id="1252160067">
      <w:bodyDiv w:val="1"/>
      <w:marLeft w:val="0"/>
      <w:marRight w:val="0"/>
      <w:marTop w:val="0"/>
      <w:marBottom w:val="0"/>
      <w:divBdr>
        <w:top w:val="none" w:sz="0" w:space="0" w:color="auto"/>
        <w:left w:val="none" w:sz="0" w:space="0" w:color="auto"/>
        <w:bottom w:val="none" w:sz="0" w:space="0" w:color="auto"/>
        <w:right w:val="none" w:sz="0" w:space="0" w:color="auto"/>
      </w:divBdr>
      <w:divsChild>
        <w:div w:id="614139519">
          <w:marLeft w:val="0"/>
          <w:marRight w:val="0"/>
          <w:marTop w:val="0"/>
          <w:marBottom w:val="0"/>
          <w:divBdr>
            <w:top w:val="none" w:sz="0" w:space="0" w:color="auto"/>
            <w:left w:val="none" w:sz="0" w:space="0" w:color="auto"/>
            <w:bottom w:val="none" w:sz="0" w:space="0" w:color="auto"/>
            <w:right w:val="none" w:sz="0" w:space="0" w:color="auto"/>
          </w:divBdr>
          <w:divsChild>
            <w:div w:id="1946188236">
              <w:marLeft w:val="0"/>
              <w:marRight w:val="0"/>
              <w:marTop w:val="0"/>
              <w:marBottom w:val="0"/>
              <w:divBdr>
                <w:top w:val="none" w:sz="0" w:space="0" w:color="auto"/>
                <w:left w:val="none" w:sz="0" w:space="0" w:color="auto"/>
                <w:bottom w:val="none" w:sz="0" w:space="0" w:color="auto"/>
                <w:right w:val="none" w:sz="0" w:space="0" w:color="auto"/>
              </w:divBdr>
              <w:divsChild>
                <w:div w:id="1061321626">
                  <w:marLeft w:val="0"/>
                  <w:marRight w:val="0"/>
                  <w:marTop w:val="0"/>
                  <w:marBottom w:val="0"/>
                  <w:divBdr>
                    <w:top w:val="none" w:sz="0" w:space="0" w:color="auto"/>
                    <w:left w:val="none" w:sz="0" w:space="0" w:color="auto"/>
                    <w:bottom w:val="none" w:sz="0" w:space="0" w:color="auto"/>
                    <w:right w:val="none" w:sz="0" w:space="0" w:color="auto"/>
                  </w:divBdr>
                  <w:divsChild>
                    <w:div w:id="11194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035895">
      <w:bodyDiv w:val="1"/>
      <w:marLeft w:val="0"/>
      <w:marRight w:val="0"/>
      <w:marTop w:val="0"/>
      <w:marBottom w:val="0"/>
      <w:divBdr>
        <w:top w:val="none" w:sz="0" w:space="0" w:color="auto"/>
        <w:left w:val="none" w:sz="0" w:space="0" w:color="auto"/>
        <w:bottom w:val="none" w:sz="0" w:space="0" w:color="auto"/>
        <w:right w:val="none" w:sz="0" w:space="0" w:color="auto"/>
      </w:divBdr>
    </w:div>
    <w:div w:id="1300502409">
      <w:bodyDiv w:val="1"/>
      <w:marLeft w:val="0"/>
      <w:marRight w:val="0"/>
      <w:marTop w:val="0"/>
      <w:marBottom w:val="0"/>
      <w:divBdr>
        <w:top w:val="none" w:sz="0" w:space="0" w:color="auto"/>
        <w:left w:val="none" w:sz="0" w:space="0" w:color="auto"/>
        <w:bottom w:val="none" w:sz="0" w:space="0" w:color="auto"/>
        <w:right w:val="none" w:sz="0" w:space="0" w:color="auto"/>
      </w:divBdr>
    </w:div>
    <w:div w:id="1303579476">
      <w:bodyDiv w:val="1"/>
      <w:marLeft w:val="0"/>
      <w:marRight w:val="0"/>
      <w:marTop w:val="0"/>
      <w:marBottom w:val="0"/>
      <w:divBdr>
        <w:top w:val="none" w:sz="0" w:space="0" w:color="auto"/>
        <w:left w:val="none" w:sz="0" w:space="0" w:color="auto"/>
        <w:bottom w:val="none" w:sz="0" w:space="0" w:color="auto"/>
        <w:right w:val="none" w:sz="0" w:space="0" w:color="auto"/>
      </w:divBdr>
    </w:div>
    <w:div w:id="1360593948">
      <w:bodyDiv w:val="1"/>
      <w:marLeft w:val="0"/>
      <w:marRight w:val="0"/>
      <w:marTop w:val="0"/>
      <w:marBottom w:val="0"/>
      <w:divBdr>
        <w:top w:val="none" w:sz="0" w:space="0" w:color="auto"/>
        <w:left w:val="none" w:sz="0" w:space="0" w:color="auto"/>
        <w:bottom w:val="none" w:sz="0" w:space="0" w:color="auto"/>
        <w:right w:val="none" w:sz="0" w:space="0" w:color="auto"/>
      </w:divBdr>
    </w:div>
    <w:div w:id="1376926716">
      <w:bodyDiv w:val="1"/>
      <w:marLeft w:val="0"/>
      <w:marRight w:val="0"/>
      <w:marTop w:val="0"/>
      <w:marBottom w:val="0"/>
      <w:divBdr>
        <w:top w:val="none" w:sz="0" w:space="0" w:color="auto"/>
        <w:left w:val="none" w:sz="0" w:space="0" w:color="auto"/>
        <w:bottom w:val="none" w:sz="0" w:space="0" w:color="auto"/>
        <w:right w:val="none" w:sz="0" w:space="0" w:color="auto"/>
      </w:divBdr>
    </w:div>
    <w:div w:id="1415780051">
      <w:bodyDiv w:val="1"/>
      <w:marLeft w:val="0"/>
      <w:marRight w:val="0"/>
      <w:marTop w:val="0"/>
      <w:marBottom w:val="0"/>
      <w:divBdr>
        <w:top w:val="none" w:sz="0" w:space="0" w:color="auto"/>
        <w:left w:val="none" w:sz="0" w:space="0" w:color="auto"/>
        <w:bottom w:val="none" w:sz="0" w:space="0" w:color="auto"/>
        <w:right w:val="none" w:sz="0" w:space="0" w:color="auto"/>
      </w:divBdr>
    </w:div>
    <w:div w:id="1423137286">
      <w:bodyDiv w:val="1"/>
      <w:marLeft w:val="0"/>
      <w:marRight w:val="0"/>
      <w:marTop w:val="0"/>
      <w:marBottom w:val="0"/>
      <w:divBdr>
        <w:top w:val="none" w:sz="0" w:space="0" w:color="auto"/>
        <w:left w:val="none" w:sz="0" w:space="0" w:color="auto"/>
        <w:bottom w:val="none" w:sz="0" w:space="0" w:color="auto"/>
        <w:right w:val="none" w:sz="0" w:space="0" w:color="auto"/>
      </w:divBdr>
    </w:div>
    <w:div w:id="1435591314">
      <w:bodyDiv w:val="1"/>
      <w:marLeft w:val="0"/>
      <w:marRight w:val="0"/>
      <w:marTop w:val="0"/>
      <w:marBottom w:val="0"/>
      <w:divBdr>
        <w:top w:val="none" w:sz="0" w:space="0" w:color="auto"/>
        <w:left w:val="none" w:sz="0" w:space="0" w:color="auto"/>
        <w:bottom w:val="none" w:sz="0" w:space="0" w:color="auto"/>
        <w:right w:val="none" w:sz="0" w:space="0" w:color="auto"/>
      </w:divBdr>
    </w:div>
    <w:div w:id="1439643579">
      <w:bodyDiv w:val="1"/>
      <w:marLeft w:val="0"/>
      <w:marRight w:val="0"/>
      <w:marTop w:val="0"/>
      <w:marBottom w:val="0"/>
      <w:divBdr>
        <w:top w:val="none" w:sz="0" w:space="0" w:color="auto"/>
        <w:left w:val="none" w:sz="0" w:space="0" w:color="auto"/>
        <w:bottom w:val="none" w:sz="0" w:space="0" w:color="auto"/>
        <w:right w:val="none" w:sz="0" w:space="0" w:color="auto"/>
      </w:divBdr>
    </w:div>
    <w:div w:id="1445269433">
      <w:bodyDiv w:val="1"/>
      <w:marLeft w:val="0"/>
      <w:marRight w:val="0"/>
      <w:marTop w:val="0"/>
      <w:marBottom w:val="0"/>
      <w:divBdr>
        <w:top w:val="none" w:sz="0" w:space="0" w:color="auto"/>
        <w:left w:val="none" w:sz="0" w:space="0" w:color="auto"/>
        <w:bottom w:val="none" w:sz="0" w:space="0" w:color="auto"/>
        <w:right w:val="none" w:sz="0" w:space="0" w:color="auto"/>
      </w:divBdr>
    </w:div>
    <w:div w:id="1449347526">
      <w:bodyDiv w:val="1"/>
      <w:marLeft w:val="0"/>
      <w:marRight w:val="0"/>
      <w:marTop w:val="0"/>
      <w:marBottom w:val="0"/>
      <w:divBdr>
        <w:top w:val="none" w:sz="0" w:space="0" w:color="auto"/>
        <w:left w:val="none" w:sz="0" w:space="0" w:color="auto"/>
        <w:bottom w:val="none" w:sz="0" w:space="0" w:color="auto"/>
        <w:right w:val="none" w:sz="0" w:space="0" w:color="auto"/>
      </w:divBdr>
    </w:div>
    <w:div w:id="1463038842">
      <w:bodyDiv w:val="1"/>
      <w:marLeft w:val="0"/>
      <w:marRight w:val="0"/>
      <w:marTop w:val="0"/>
      <w:marBottom w:val="0"/>
      <w:divBdr>
        <w:top w:val="none" w:sz="0" w:space="0" w:color="auto"/>
        <w:left w:val="none" w:sz="0" w:space="0" w:color="auto"/>
        <w:bottom w:val="none" w:sz="0" w:space="0" w:color="auto"/>
        <w:right w:val="none" w:sz="0" w:space="0" w:color="auto"/>
      </w:divBdr>
    </w:div>
    <w:div w:id="1467621133">
      <w:bodyDiv w:val="1"/>
      <w:marLeft w:val="0"/>
      <w:marRight w:val="0"/>
      <w:marTop w:val="0"/>
      <w:marBottom w:val="0"/>
      <w:divBdr>
        <w:top w:val="none" w:sz="0" w:space="0" w:color="auto"/>
        <w:left w:val="none" w:sz="0" w:space="0" w:color="auto"/>
        <w:bottom w:val="none" w:sz="0" w:space="0" w:color="auto"/>
        <w:right w:val="none" w:sz="0" w:space="0" w:color="auto"/>
      </w:divBdr>
    </w:div>
    <w:div w:id="1488083907">
      <w:bodyDiv w:val="1"/>
      <w:marLeft w:val="0"/>
      <w:marRight w:val="0"/>
      <w:marTop w:val="0"/>
      <w:marBottom w:val="0"/>
      <w:divBdr>
        <w:top w:val="none" w:sz="0" w:space="0" w:color="auto"/>
        <w:left w:val="none" w:sz="0" w:space="0" w:color="auto"/>
        <w:bottom w:val="none" w:sz="0" w:space="0" w:color="auto"/>
        <w:right w:val="none" w:sz="0" w:space="0" w:color="auto"/>
      </w:divBdr>
    </w:div>
    <w:div w:id="1496073679">
      <w:bodyDiv w:val="1"/>
      <w:marLeft w:val="0"/>
      <w:marRight w:val="0"/>
      <w:marTop w:val="0"/>
      <w:marBottom w:val="0"/>
      <w:divBdr>
        <w:top w:val="none" w:sz="0" w:space="0" w:color="auto"/>
        <w:left w:val="none" w:sz="0" w:space="0" w:color="auto"/>
        <w:bottom w:val="none" w:sz="0" w:space="0" w:color="auto"/>
        <w:right w:val="none" w:sz="0" w:space="0" w:color="auto"/>
      </w:divBdr>
    </w:div>
    <w:div w:id="1519810376">
      <w:bodyDiv w:val="1"/>
      <w:marLeft w:val="0"/>
      <w:marRight w:val="0"/>
      <w:marTop w:val="0"/>
      <w:marBottom w:val="0"/>
      <w:divBdr>
        <w:top w:val="none" w:sz="0" w:space="0" w:color="auto"/>
        <w:left w:val="none" w:sz="0" w:space="0" w:color="auto"/>
        <w:bottom w:val="none" w:sz="0" w:space="0" w:color="auto"/>
        <w:right w:val="none" w:sz="0" w:space="0" w:color="auto"/>
      </w:divBdr>
    </w:div>
    <w:div w:id="1536652177">
      <w:bodyDiv w:val="1"/>
      <w:marLeft w:val="0"/>
      <w:marRight w:val="0"/>
      <w:marTop w:val="0"/>
      <w:marBottom w:val="0"/>
      <w:divBdr>
        <w:top w:val="none" w:sz="0" w:space="0" w:color="auto"/>
        <w:left w:val="none" w:sz="0" w:space="0" w:color="auto"/>
        <w:bottom w:val="none" w:sz="0" w:space="0" w:color="auto"/>
        <w:right w:val="none" w:sz="0" w:space="0" w:color="auto"/>
      </w:divBdr>
    </w:div>
    <w:div w:id="1563365295">
      <w:bodyDiv w:val="1"/>
      <w:marLeft w:val="0"/>
      <w:marRight w:val="0"/>
      <w:marTop w:val="0"/>
      <w:marBottom w:val="0"/>
      <w:divBdr>
        <w:top w:val="none" w:sz="0" w:space="0" w:color="auto"/>
        <w:left w:val="none" w:sz="0" w:space="0" w:color="auto"/>
        <w:bottom w:val="none" w:sz="0" w:space="0" w:color="auto"/>
        <w:right w:val="none" w:sz="0" w:space="0" w:color="auto"/>
      </w:divBdr>
    </w:div>
    <w:div w:id="1579443793">
      <w:bodyDiv w:val="1"/>
      <w:marLeft w:val="0"/>
      <w:marRight w:val="0"/>
      <w:marTop w:val="0"/>
      <w:marBottom w:val="0"/>
      <w:divBdr>
        <w:top w:val="none" w:sz="0" w:space="0" w:color="auto"/>
        <w:left w:val="none" w:sz="0" w:space="0" w:color="auto"/>
        <w:bottom w:val="none" w:sz="0" w:space="0" w:color="auto"/>
        <w:right w:val="none" w:sz="0" w:space="0" w:color="auto"/>
      </w:divBdr>
    </w:div>
    <w:div w:id="1585140563">
      <w:bodyDiv w:val="1"/>
      <w:marLeft w:val="0"/>
      <w:marRight w:val="0"/>
      <w:marTop w:val="0"/>
      <w:marBottom w:val="0"/>
      <w:divBdr>
        <w:top w:val="none" w:sz="0" w:space="0" w:color="auto"/>
        <w:left w:val="none" w:sz="0" w:space="0" w:color="auto"/>
        <w:bottom w:val="none" w:sz="0" w:space="0" w:color="auto"/>
        <w:right w:val="none" w:sz="0" w:space="0" w:color="auto"/>
      </w:divBdr>
    </w:div>
    <w:div w:id="1597253315">
      <w:bodyDiv w:val="1"/>
      <w:marLeft w:val="0"/>
      <w:marRight w:val="0"/>
      <w:marTop w:val="0"/>
      <w:marBottom w:val="0"/>
      <w:divBdr>
        <w:top w:val="none" w:sz="0" w:space="0" w:color="auto"/>
        <w:left w:val="none" w:sz="0" w:space="0" w:color="auto"/>
        <w:bottom w:val="none" w:sz="0" w:space="0" w:color="auto"/>
        <w:right w:val="none" w:sz="0" w:space="0" w:color="auto"/>
      </w:divBdr>
    </w:div>
    <w:div w:id="1618487426">
      <w:bodyDiv w:val="1"/>
      <w:marLeft w:val="0"/>
      <w:marRight w:val="0"/>
      <w:marTop w:val="0"/>
      <w:marBottom w:val="0"/>
      <w:divBdr>
        <w:top w:val="none" w:sz="0" w:space="0" w:color="auto"/>
        <w:left w:val="none" w:sz="0" w:space="0" w:color="auto"/>
        <w:bottom w:val="none" w:sz="0" w:space="0" w:color="auto"/>
        <w:right w:val="none" w:sz="0" w:space="0" w:color="auto"/>
      </w:divBdr>
    </w:div>
    <w:div w:id="1645037181">
      <w:bodyDiv w:val="1"/>
      <w:marLeft w:val="0"/>
      <w:marRight w:val="0"/>
      <w:marTop w:val="0"/>
      <w:marBottom w:val="0"/>
      <w:divBdr>
        <w:top w:val="none" w:sz="0" w:space="0" w:color="auto"/>
        <w:left w:val="none" w:sz="0" w:space="0" w:color="auto"/>
        <w:bottom w:val="none" w:sz="0" w:space="0" w:color="auto"/>
        <w:right w:val="none" w:sz="0" w:space="0" w:color="auto"/>
      </w:divBdr>
    </w:div>
    <w:div w:id="1646885594">
      <w:bodyDiv w:val="1"/>
      <w:marLeft w:val="0"/>
      <w:marRight w:val="0"/>
      <w:marTop w:val="0"/>
      <w:marBottom w:val="0"/>
      <w:divBdr>
        <w:top w:val="none" w:sz="0" w:space="0" w:color="auto"/>
        <w:left w:val="none" w:sz="0" w:space="0" w:color="auto"/>
        <w:bottom w:val="none" w:sz="0" w:space="0" w:color="auto"/>
        <w:right w:val="none" w:sz="0" w:space="0" w:color="auto"/>
      </w:divBdr>
    </w:div>
    <w:div w:id="1663194004">
      <w:bodyDiv w:val="1"/>
      <w:marLeft w:val="0"/>
      <w:marRight w:val="0"/>
      <w:marTop w:val="0"/>
      <w:marBottom w:val="0"/>
      <w:divBdr>
        <w:top w:val="none" w:sz="0" w:space="0" w:color="auto"/>
        <w:left w:val="none" w:sz="0" w:space="0" w:color="auto"/>
        <w:bottom w:val="none" w:sz="0" w:space="0" w:color="auto"/>
        <w:right w:val="none" w:sz="0" w:space="0" w:color="auto"/>
      </w:divBdr>
    </w:div>
    <w:div w:id="1668559609">
      <w:bodyDiv w:val="1"/>
      <w:marLeft w:val="0"/>
      <w:marRight w:val="0"/>
      <w:marTop w:val="0"/>
      <w:marBottom w:val="0"/>
      <w:divBdr>
        <w:top w:val="none" w:sz="0" w:space="0" w:color="auto"/>
        <w:left w:val="none" w:sz="0" w:space="0" w:color="auto"/>
        <w:bottom w:val="none" w:sz="0" w:space="0" w:color="auto"/>
        <w:right w:val="none" w:sz="0" w:space="0" w:color="auto"/>
      </w:divBdr>
    </w:div>
    <w:div w:id="1670019087">
      <w:bodyDiv w:val="1"/>
      <w:marLeft w:val="0"/>
      <w:marRight w:val="0"/>
      <w:marTop w:val="0"/>
      <w:marBottom w:val="0"/>
      <w:divBdr>
        <w:top w:val="none" w:sz="0" w:space="0" w:color="auto"/>
        <w:left w:val="none" w:sz="0" w:space="0" w:color="auto"/>
        <w:bottom w:val="none" w:sz="0" w:space="0" w:color="auto"/>
        <w:right w:val="none" w:sz="0" w:space="0" w:color="auto"/>
      </w:divBdr>
    </w:div>
    <w:div w:id="1690715115">
      <w:bodyDiv w:val="1"/>
      <w:marLeft w:val="0"/>
      <w:marRight w:val="0"/>
      <w:marTop w:val="0"/>
      <w:marBottom w:val="0"/>
      <w:divBdr>
        <w:top w:val="none" w:sz="0" w:space="0" w:color="auto"/>
        <w:left w:val="none" w:sz="0" w:space="0" w:color="auto"/>
        <w:bottom w:val="none" w:sz="0" w:space="0" w:color="auto"/>
        <w:right w:val="none" w:sz="0" w:space="0" w:color="auto"/>
      </w:divBdr>
    </w:div>
    <w:div w:id="1695955953">
      <w:bodyDiv w:val="1"/>
      <w:marLeft w:val="0"/>
      <w:marRight w:val="0"/>
      <w:marTop w:val="0"/>
      <w:marBottom w:val="0"/>
      <w:divBdr>
        <w:top w:val="none" w:sz="0" w:space="0" w:color="auto"/>
        <w:left w:val="none" w:sz="0" w:space="0" w:color="auto"/>
        <w:bottom w:val="none" w:sz="0" w:space="0" w:color="auto"/>
        <w:right w:val="none" w:sz="0" w:space="0" w:color="auto"/>
      </w:divBdr>
    </w:div>
    <w:div w:id="1705791252">
      <w:bodyDiv w:val="1"/>
      <w:marLeft w:val="0"/>
      <w:marRight w:val="0"/>
      <w:marTop w:val="0"/>
      <w:marBottom w:val="0"/>
      <w:divBdr>
        <w:top w:val="none" w:sz="0" w:space="0" w:color="auto"/>
        <w:left w:val="none" w:sz="0" w:space="0" w:color="auto"/>
        <w:bottom w:val="none" w:sz="0" w:space="0" w:color="auto"/>
        <w:right w:val="none" w:sz="0" w:space="0" w:color="auto"/>
      </w:divBdr>
    </w:div>
    <w:div w:id="1713462331">
      <w:bodyDiv w:val="1"/>
      <w:marLeft w:val="0"/>
      <w:marRight w:val="0"/>
      <w:marTop w:val="0"/>
      <w:marBottom w:val="0"/>
      <w:divBdr>
        <w:top w:val="none" w:sz="0" w:space="0" w:color="auto"/>
        <w:left w:val="none" w:sz="0" w:space="0" w:color="auto"/>
        <w:bottom w:val="none" w:sz="0" w:space="0" w:color="auto"/>
        <w:right w:val="none" w:sz="0" w:space="0" w:color="auto"/>
      </w:divBdr>
    </w:div>
    <w:div w:id="1717662200">
      <w:bodyDiv w:val="1"/>
      <w:marLeft w:val="0"/>
      <w:marRight w:val="0"/>
      <w:marTop w:val="0"/>
      <w:marBottom w:val="0"/>
      <w:divBdr>
        <w:top w:val="none" w:sz="0" w:space="0" w:color="auto"/>
        <w:left w:val="none" w:sz="0" w:space="0" w:color="auto"/>
        <w:bottom w:val="none" w:sz="0" w:space="0" w:color="auto"/>
        <w:right w:val="none" w:sz="0" w:space="0" w:color="auto"/>
      </w:divBdr>
    </w:div>
    <w:div w:id="1717972972">
      <w:bodyDiv w:val="1"/>
      <w:marLeft w:val="0"/>
      <w:marRight w:val="0"/>
      <w:marTop w:val="0"/>
      <w:marBottom w:val="0"/>
      <w:divBdr>
        <w:top w:val="none" w:sz="0" w:space="0" w:color="auto"/>
        <w:left w:val="none" w:sz="0" w:space="0" w:color="auto"/>
        <w:bottom w:val="none" w:sz="0" w:space="0" w:color="auto"/>
        <w:right w:val="none" w:sz="0" w:space="0" w:color="auto"/>
      </w:divBdr>
    </w:div>
    <w:div w:id="1733890499">
      <w:bodyDiv w:val="1"/>
      <w:marLeft w:val="0"/>
      <w:marRight w:val="0"/>
      <w:marTop w:val="0"/>
      <w:marBottom w:val="0"/>
      <w:divBdr>
        <w:top w:val="none" w:sz="0" w:space="0" w:color="auto"/>
        <w:left w:val="none" w:sz="0" w:space="0" w:color="auto"/>
        <w:bottom w:val="none" w:sz="0" w:space="0" w:color="auto"/>
        <w:right w:val="none" w:sz="0" w:space="0" w:color="auto"/>
      </w:divBdr>
    </w:div>
    <w:div w:id="1752115683">
      <w:bodyDiv w:val="1"/>
      <w:marLeft w:val="0"/>
      <w:marRight w:val="0"/>
      <w:marTop w:val="0"/>
      <w:marBottom w:val="0"/>
      <w:divBdr>
        <w:top w:val="none" w:sz="0" w:space="0" w:color="auto"/>
        <w:left w:val="none" w:sz="0" w:space="0" w:color="auto"/>
        <w:bottom w:val="none" w:sz="0" w:space="0" w:color="auto"/>
        <w:right w:val="none" w:sz="0" w:space="0" w:color="auto"/>
      </w:divBdr>
    </w:div>
    <w:div w:id="1770738812">
      <w:bodyDiv w:val="1"/>
      <w:marLeft w:val="0"/>
      <w:marRight w:val="0"/>
      <w:marTop w:val="0"/>
      <w:marBottom w:val="0"/>
      <w:divBdr>
        <w:top w:val="none" w:sz="0" w:space="0" w:color="auto"/>
        <w:left w:val="none" w:sz="0" w:space="0" w:color="auto"/>
        <w:bottom w:val="none" w:sz="0" w:space="0" w:color="auto"/>
        <w:right w:val="none" w:sz="0" w:space="0" w:color="auto"/>
      </w:divBdr>
    </w:div>
    <w:div w:id="1771971103">
      <w:bodyDiv w:val="1"/>
      <w:marLeft w:val="0"/>
      <w:marRight w:val="0"/>
      <w:marTop w:val="0"/>
      <w:marBottom w:val="0"/>
      <w:divBdr>
        <w:top w:val="none" w:sz="0" w:space="0" w:color="auto"/>
        <w:left w:val="none" w:sz="0" w:space="0" w:color="auto"/>
        <w:bottom w:val="none" w:sz="0" w:space="0" w:color="auto"/>
        <w:right w:val="none" w:sz="0" w:space="0" w:color="auto"/>
      </w:divBdr>
    </w:div>
    <w:div w:id="1776169281">
      <w:bodyDiv w:val="1"/>
      <w:marLeft w:val="0"/>
      <w:marRight w:val="0"/>
      <w:marTop w:val="0"/>
      <w:marBottom w:val="0"/>
      <w:divBdr>
        <w:top w:val="none" w:sz="0" w:space="0" w:color="auto"/>
        <w:left w:val="none" w:sz="0" w:space="0" w:color="auto"/>
        <w:bottom w:val="none" w:sz="0" w:space="0" w:color="auto"/>
        <w:right w:val="none" w:sz="0" w:space="0" w:color="auto"/>
      </w:divBdr>
    </w:div>
    <w:div w:id="1833643232">
      <w:bodyDiv w:val="1"/>
      <w:marLeft w:val="0"/>
      <w:marRight w:val="0"/>
      <w:marTop w:val="0"/>
      <w:marBottom w:val="0"/>
      <w:divBdr>
        <w:top w:val="none" w:sz="0" w:space="0" w:color="auto"/>
        <w:left w:val="none" w:sz="0" w:space="0" w:color="auto"/>
        <w:bottom w:val="none" w:sz="0" w:space="0" w:color="auto"/>
        <w:right w:val="none" w:sz="0" w:space="0" w:color="auto"/>
      </w:divBdr>
    </w:div>
    <w:div w:id="1847667960">
      <w:bodyDiv w:val="1"/>
      <w:marLeft w:val="0"/>
      <w:marRight w:val="0"/>
      <w:marTop w:val="0"/>
      <w:marBottom w:val="0"/>
      <w:divBdr>
        <w:top w:val="none" w:sz="0" w:space="0" w:color="auto"/>
        <w:left w:val="none" w:sz="0" w:space="0" w:color="auto"/>
        <w:bottom w:val="none" w:sz="0" w:space="0" w:color="auto"/>
        <w:right w:val="none" w:sz="0" w:space="0" w:color="auto"/>
      </w:divBdr>
    </w:div>
    <w:div w:id="1861969241">
      <w:bodyDiv w:val="1"/>
      <w:marLeft w:val="0"/>
      <w:marRight w:val="0"/>
      <w:marTop w:val="0"/>
      <w:marBottom w:val="0"/>
      <w:divBdr>
        <w:top w:val="none" w:sz="0" w:space="0" w:color="auto"/>
        <w:left w:val="none" w:sz="0" w:space="0" w:color="auto"/>
        <w:bottom w:val="none" w:sz="0" w:space="0" w:color="auto"/>
        <w:right w:val="none" w:sz="0" w:space="0" w:color="auto"/>
      </w:divBdr>
    </w:div>
    <w:div w:id="1865754279">
      <w:bodyDiv w:val="1"/>
      <w:marLeft w:val="0"/>
      <w:marRight w:val="0"/>
      <w:marTop w:val="0"/>
      <w:marBottom w:val="0"/>
      <w:divBdr>
        <w:top w:val="none" w:sz="0" w:space="0" w:color="auto"/>
        <w:left w:val="none" w:sz="0" w:space="0" w:color="auto"/>
        <w:bottom w:val="none" w:sz="0" w:space="0" w:color="auto"/>
        <w:right w:val="none" w:sz="0" w:space="0" w:color="auto"/>
      </w:divBdr>
    </w:div>
    <w:div w:id="1868567852">
      <w:bodyDiv w:val="1"/>
      <w:marLeft w:val="0"/>
      <w:marRight w:val="0"/>
      <w:marTop w:val="0"/>
      <w:marBottom w:val="0"/>
      <w:divBdr>
        <w:top w:val="none" w:sz="0" w:space="0" w:color="auto"/>
        <w:left w:val="none" w:sz="0" w:space="0" w:color="auto"/>
        <w:bottom w:val="none" w:sz="0" w:space="0" w:color="auto"/>
        <w:right w:val="none" w:sz="0" w:space="0" w:color="auto"/>
      </w:divBdr>
    </w:div>
    <w:div w:id="1888179664">
      <w:bodyDiv w:val="1"/>
      <w:marLeft w:val="0"/>
      <w:marRight w:val="0"/>
      <w:marTop w:val="0"/>
      <w:marBottom w:val="0"/>
      <w:divBdr>
        <w:top w:val="none" w:sz="0" w:space="0" w:color="auto"/>
        <w:left w:val="none" w:sz="0" w:space="0" w:color="auto"/>
        <w:bottom w:val="none" w:sz="0" w:space="0" w:color="auto"/>
        <w:right w:val="none" w:sz="0" w:space="0" w:color="auto"/>
      </w:divBdr>
    </w:div>
    <w:div w:id="1914579883">
      <w:bodyDiv w:val="1"/>
      <w:marLeft w:val="0"/>
      <w:marRight w:val="0"/>
      <w:marTop w:val="0"/>
      <w:marBottom w:val="0"/>
      <w:divBdr>
        <w:top w:val="none" w:sz="0" w:space="0" w:color="auto"/>
        <w:left w:val="none" w:sz="0" w:space="0" w:color="auto"/>
        <w:bottom w:val="none" w:sz="0" w:space="0" w:color="auto"/>
        <w:right w:val="none" w:sz="0" w:space="0" w:color="auto"/>
      </w:divBdr>
    </w:div>
    <w:div w:id="1917662021">
      <w:bodyDiv w:val="1"/>
      <w:marLeft w:val="0"/>
      <w:marRight w:val="0"/>
      <w:marTop w:val="0"/>
      <w:marBottom w:val="0"/>
      <w:divBdr>
        <w:top w:val="none" w:sz="0" w:space="0" w:color="auto"/>
        <w:left w:val="none" w:sz="0" w:space="0" w:color="auto"/>
        <w:bottom w:val="none" w:sz="0" w:space="0" w:color="auto"/>
        <w:right w:val="none" w:sz="0" w:space="0" w:color="auto"/>
      </w:divBdr>
    </w:div>
    <w:div w:id="1926723792">
      <w:bodyDiv w:val="1"/>
      <w:marLeft w:val="0"/>
      <w:marRight w:val="0"/>
      <w:marTop w:val="0"/>
      <w:marBottom w:val="0"/>
      <w:divBdr>
        <w:top w:val="none" w:sz="0" w:space="0" w:color="auto"/>
        <w:left w:val="none" w:sz="0" w:space="0" w:color="auto"/>
        <w:bottom w:val="none" w:sz="0" w:space="0" w:color="auto"/>
        <w:right w:val="none" w:sz="0" w:space="0" w:color="auto"/>
      </w:divBdr>
    </w:div>
    <w:div w:id="1935822478">
      <w:bodyDiv w:val="1"/>
      <w:marLeft w:val="0"/>
      <w:marRight w:val="0"/>
      <w:marTop w:val="0"/>
      <w:marBottom w:val="0"/>
      <w:divBdr>
        <w:top w:val="none" w:sz="0" w:space="0" w:color="auto"/>
        <w:left w:val="none" w:sz="0" w:space="0" w:color="auto"/>
        <w:bottom w:val="none" w:sz="0" w:space="0" w:color="auto"/>
        <w:right w:val="none" w:sz="0" w:space="0" w:color="auto"/>
      </w:divBdr>
    </w:div>
    <w:div w:id="1941840533">
      <w:bodyDiv w:val="1"/>
      <w:marLeft w:val="0"/>
      <w:marRight w:val="0"/>
      <w:marTop w:val="0"/>
      <w:marBottom w:val="0"/>
      <w:divBdr>
        <w:top w:val="none" w:sz="0" w:space="0" w:color="auto"/>
        <w:left w:val="none" w:sz="0" w:space="0" w:color="auto"/>
        <w:bottom w:val="none" w:sz="0" w:space="0" w:color="auto"/>
        <w:right w:val="none" w:sz="0" w:space="0" w:color="auto"/>
      </w:divBdr>
    </w:div>
    <w:div w:id="1958246641">
      <w:bodyDiv w:val="1"/>
      <w:marLeft w:val="0"/>
      <w:marRight w:val="0"/>
      <w:marTop w:val="0"/>
      <w:marBottom w:val="0"/>
      <w:divBdr>
        <w:top w:val="none" w:sz="0" w:space="0" w:color="auto"/>
        <w:left w:val="none" w:sz="0" w:space="0" w:color="auto"/>
        <w:bottom w:val="none" w:sz="0" w:space="0" w:color="auto"/>
        <w:right w:val="none" w:sz="0" w:space="0" w:color="auto"/>
      </w:divBdr>
    </w:div>
    <w:div w:id="1967275625">
      <w:bodyDiv w:val="1"/>
      <w:marLeft w:val="0"/>
      <w:marRight w:val="0"/>
      <w:marTop w:val="0"/>
      <w:marBottom w:val="0"/>
      <w:divBdr>
        <w:top w:val="none" w:sz="0" w:space="0" w:color="auto"/>
        <w:left w:val="none" w:sz="0" w:space="0" w:color="auto"/>
        <w:bottom w:val="none" w:sz="0" w:space="0" w:color="auto"/>
        <w:right w:val="none" w:sz="0" w:space="0" w:color="auto"/>
      </w:divBdr>
    </w:div>
    <w:div w:id="1983533876">
      <w:bodyDiv w:val="1"/>
      <w:marLeft w:val="0"/>
      <w:marRight w:val="0"/>
      <w:marTop w:val="0"/>
      <w:marBottom w:val="0"/>
      <w:divBdr>
        <w:top w:val="none" w:sz="0" w:space="0" w:color="auto"/>
        <w:left w:val="none" w:sz="0" w:space="0" w:color="auto"/>
        <w:bottom w:val="none" w:sz="0" w:space="0" w:color="auto"/>
        <w:right w:val="none" w:sz="0" w:space="0" w:color="auto"/>
      </w:divBdr>
    </w:div>
    <w:div w:id="1985886619">
      <w:bodyDiv w:val="1"/>
      <w:marLeft w:val="0"/>
      <w:marRight w:val="0"/>
      <w:marTop w:val="0"/>
      <w:marBottom w:val="0"/>
      <w:divBdr>
        <w:top w:val="none" w:sz="0" w:space="0" w:color="auto"/>
        <w:left w:val="none" w:sz="0" w:space="0" w:color="auto"/>
        <w:bottom w:val="none" w:sz="0" w:space="0" w:color="auto"/>
        <w:right w:val="none" w:sz="0" w:space="0" w:color="auto"/>
      </w:divBdr>
    </w:div>
    <w:div w:id="1991012983">
      <w:bodyDiv w:val="1"/>
      <w:marLeft w:val="0"/>
      <w:marRight w:val="0"/>
      <w:marTop w:val="0"/>
      <w:marBottom w:val="0"/>
      <w:divBdr>
        <w:top w:val="none" w:sz="0" w:space="0" w:color="auto"/>
        <w:left w:val="none" w:sz="0" w:space="0" w:color="auto"/>
        <w:bottom w:val="none" w:sz="0" w:space="0" w:color="auto"/>
        <w:right w:val="none" w:sz="0" w:space="0" w:color="auto"/>
      </w:divBdr>
    </w:div>
    <w:div w:id="2005081637">
      <w:bodyDiv w:val="1"/>
      <w:marLeft w:val="0"/>
      <w:marRight w:val="0"/>
      <w:marTop w:val="0"/>
      <w:marBottom w:val="0"/>
      <w:divBdr>
        <w:top w:val="none" w:sz="0" w:space="0" w:color="auto"/>
        <w:left w:val="none" w:sz="0" w:space="0" w:color="auto"/>
        <w:bottom w:val="none" w:sz="0" w:space="0" w:color="auto"/>
        <w:right w:val="none" w:sz="0" w:space="0" w:color="auto"/>
      </w:divBdr>
    </w:div>
    <w:div w:id="2020808853">
      <w:bodyDiv w:val="1"/>
      <w:marLeft w:val="0"/>
      <w:marRight w:val="0"/>
      <w:marTop w:val="0"/>
      <w:marBottom w:val="0"/>
      <w:divBdr>
        <w:top w:val="none" w:sz="0" w:space="0" w:color="auto"/>
        <w:left w:val="none" w:sz="0" w:space="0" w:color="auto"/>
        <w:bottom w:val="none" w:sz="0" w:space="0" w:color="auto"/>
        <w:right w:val="none" w:sz="0" w:space="0" w:color="auto"/>
      </w:divBdr>
    </w:div>
    <w:div w:id="2021617884">
      <w:bodyDiv w:val="1"/>
      <w:marLeft w:val="0"/>
      <w:marRight w:val="0"/>
      <w:marTop w:val="0"/>
      <w:marBottom w:val="0"/>
      <w:divBdr>
        <w:top w:val="none" w:sz="0" w:space="0" w:color="auto"/>
        <w:left w:val="none" w:sz="0" w:space="0" w:color="auto"/>
        <w:bottom w:val="none" w:sz="0" w:space="0" w:color="auto"/>
        <w:right w:val="none" w:sz="0" w:space="0" w:color="auto"/>
      </w:divBdr>
    </w:div>
    <w:div w:id="2053964537">
      <w:bodyDiv w:val="1"/>
      <w:marLeft w:val="0"/>
      <w:marRight w:val="0"/>
      <w:marTop w:val="0"/>
      <w:marBottom w:val="0"/>
      <w:divBdr>
        <w:top w:val="none" w:sz="0" w:space="0" w:color="auto"/>
        <w:left w:val="none" w:sz="0" w:space="0" w:color="auto"/>
        <w:bottom w:val="none" w:sz="0" w:space="0" w:color="auto"/>
        <w:right w:val="none" w:sz="0" w:space="0" w:color="auto"/>
      </w:divBdr>
    </w:div>
    <w:div w:id="2063870538">
      <w:bodyDiv w:val="1"/>
      <w:marLeft w:val="0"/>
      <w:marRight w:val="0"/>
      <w:marTop w:val="0"/>
      <w:marBottom w:val="0"/>
      <w:divBdr>
        <w:top w:val="none" w:sz="0" w:space="0" w:color="auto"/>
        <w:left w:val="none" w:sz="0" w:space="0" w:color="auto"/>
        <w:bottom w:val="none" w:sz="0" w:space="0" w:color="auto"/>
        <w:right w:val="none" w:sz="0" w:space="0" w:color="auto"/>
      </w:divBdr>
    </w:div>
    <w:div w:id="2079277111">
      <w:bodyDiv w:val="1"/>
      <w:marLeft w:val="0"/>
      <w:marRight w:val="0"/>
      <w:marTop w:val="0"/>
      <w:marBottom w:val="0"/>
      <w:divBdr>
        <w:top w:val="none" w:sz="0" w:space="0" w:color="auto"/>
        <w:left w:val="none" w:sz="0" w:space="0" w:color="auto"/>
        <w:bottom w:val="none" w:sz="0" w:space="0" w:color="auto"/>
        <w:right w:val="none" w:sz="0" w:space="0" w:color="auto"/>
      </w:divBdr>
    </w:div>
    <w:div w:id="2090694421">
      <w:bodyDiv w:val="1"/>
      <w:marLeft w:val="0"/>
      <w:marRight w:val="0"/>
      <w:marTop w:val="0"/>
      <w:marBottom w:val="0"/>
      <w:divBdr>
        <w:top w:val="none" w:sz="0" w:space="0" w:color="auto"/>
        <w:left w:val="none" w:sz="0" w:space="0" w:color="auto"/>
        <w:bottom w:val="none" w:sz="0" w:space="0" w:color="auto"/>
        <w:right w:val="none" w:sz="0" w:space="0" w:color="auto"/>
      </w:divBdr>
    </w:div>
    <w:div w:id="2106263442">
      <w:bodyDiv w:val="1"/>
      <w:marLeft w:val="0"/>
      <w:marRight w:val="0"/>
      <w:marTop w:val="0"/>
      <w:marBottom w:val="0"/>
      <w:divBdr>
        <w:top w:val="none" w:sz="0" w:space="0" w:color="auto"/>
        <w:left w:val="none" w:sz="0" w:space="0" w:color="auto"/>
        <w:bottom w:val="none" w:sz="0" w:space="0" w:color="auto"/>
        <w:right w:val="none" w:sz="0" w:space="0" w:color="auto"/>
      </w:divBdr>
    </w:div>
    <w:div w:id="2118789782">
      <w:bodyDiv w:val="1"/>
      <w:marLeft w:val="0"/>
      <w:marRight w:val="0"/>
      <w:marTop w:val="0"/>
      <w:marBottom w:val="0"/>
      <w:divBdr>
        <w:top w:val="none" w:sz="0" w:space="0" w:color="auto"/>
        <w:left w:val="none" w:sz="0" w:space="0" w:color="auto"/>
        <w:bottom w:val="none" w:sz="0" w:space="0" w:color="auto"/>
        <w:right w:val="none" w:sz="0" w:space="0" w:color="auto"/>
      </w:divBdr>
    </w:div>
    <w:div w:id="2126268686">
      <w:bodyDiv w:val="1"/>
      <w:marLeft w:val="0"/>
      <w:marRight w:val="0"/>
      <w:marTop w:val="0"/>
      <w:marBottom w:val="0"/>
      <w:divBdr>
        <w:top w:val="none" w:sz="0" w:space="0" w:color="auto"/>
        <w:left w:val="none" w:sz="0" w:space="0" w:color="auto"/>
        <w:bottom w:val="none" w:sz="0" w:space="0" w:color="auto"/>
        <w:right w:val="none" w:sz="0" w:space="0" w:color="auto"/>
      </w:divBdr>
    </w:div>
    <w:div w:id="2145462459">
      <w:bodyDiv w:val="1"/>
      <w:marLeft w:val="0"/>
      <w:marRight w:val="0"/>
      <w:marTop w:val="0"/>
      <w:marBottom w:val="0"/>
      <w:divBdr>
        <w:top w:val="none" w:sz="0" w:space="0" w:color="auto"/>
        <w:left w:val="none" w:sz="0" w:space="0" w:color="auto"/>
        <w:bottom w:val="none" w:sz="0" w:space="0" w:color="auto"/>
        <w:right w:val="none" w:sz="0" w:space="0" w:color="auto"/>
      </w:divBdr>
    </w:div>
    <w:div w:id="21468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2.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12338</Characters>
  <Application>Microsoft Office Word</Application>
  <DocSecurity>0</DocSecurity>
  <Lines>102</Lines>
  <Paragraphs>28</Paragraphs>
  <ScaleCrop>false</ScaleCrop>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Johanna Tschirpke</cp:lastModifiedBy>
  <cp:revision>4</cp:revision>
  <dcterms:created xsi:type="dcterms:W3CDTF">2023-05-17T15:39:00Z</dcterms:created>
  <dcterms:modified xsi:type="dcterms:W3CDTF">2025-03-05T08:22:00Z</dcterms:modified>
</cp:coreProperties>
</file>