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6" w:rsidRPr="00770976" w:rsidRDefault="002C01BF" w:rsidP="00B82B26">
      <w:pPr>
        <w:rPr>
          <w:rFonts w:ascii="Calibri" w:hAnsi="Calibri" w:cs="Calibri"/>
          <w:b/>
        </w:rPr>
      </w:pPr>
      <w:bookmarkStart w:id="0" w:name="_GoBack"/>
      <w:bookmarkEnd w:id="0"/>
      <w:r w:rsidRPr="00770976">
        <w:rPr>
          <w:rFonts w:ascii="Calibri" w:hAnsi="Calibri" w:cs="Calibri"/>
          <w:b/>
        </w:rPr>
        <w:t>Stichwort</w:t>
      </w:r>
      <w:r w:rsidR="0080658C" w:rsidRPr="00770976">
        <w:rPr>
          <w:rFonts w:ascii="Calibri" w:hAnsi="Calibri" w:cs="Calibri"/>
          <w:b/>
        </w:rPr>
        <w:t>:</w:t>
      </w:r>
      <w:r w:rsidR="002E45E0">
        <w:rPr>
          <w:rFonts w:ascii="Calibri" w:hAnsi="Calibri" w:cs="Calibri"/>
          <w:b/>
        </w:rPr>
        <w:t xml:space="preserve"> Mu</w:t>
      </w:r>
      <w:r w:rsidR="00DB5FEB">
        <w:rPr>
          <w:rFonts w:ascii="Calibri" w:hAnsi="Calibri" w:cs="Calibri"/>
          <w:b/>
        </w:rPr>
        <w:t>tterschutz</w:t>
      </w:r>
    </w:p>
    <w:p w:rsidR="00770976" w:rsidRPr="00770976" w:rsidRDefault="00770976" w:rsidP="00B82B26">
      <w:pPr>
        <w:rPr>
          <w:rFonts w:ascii="Calibri" w:hAnsi="Calibri" w:cs="Calibri"/>
          <w:b/>
        </w:rPr>
      </w:pPr>
    </w:p>
    <w:p w:rsidR="00770976" w:rsidRPr="00DB5FEB" w:rsidRDefault="00770976" w:rsidP="00DB5FE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5759D" w:themeFill="accent2" w:themeFillShade="80"/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DB5FEB">
        <w:rPr>
          <w:rFonts w:ascii="Calibri" w:hAnsi="Calibri" w:cs="Calibri"/>
          <w:b/>
          <w:color w:val="FFFFFF" w:themeColor="background1"/>
          <w:sz w:val="28"/>
          <w:szCs w:val="28"/>
        </w:rPr>
        <w:t xml:space="preserve">Schutzfristen und Arbeitszeitbeschränkungen </w:t>
      </w:r>
      <w:r w:rsidRPr="00DB5FEB">
        <w:rPr>
          <w:rFonts w:ascii="Calibri" w:hAnsi="Calibri" w:cs="Calibri"/>
          <w:b/>
          <w:color w:val="FFFFFF" w:themeColor="background1"/>
          <w:sz w:val="28"/>
          <w:szCs w:val="28"/>
        </w:rPr>
        <w:br/>
        <w:t>laut Mutterschutzgesetz</w:t>
      </w:r>
    </w:p>
    <w:p w:rsidR="00557B55" w:rsidRDefault="00557B55" w:rsidP="00770976">
      <w:pPr>
        <w:pStyle w:val="Textkrper"/>
        <w:rPr>
          <w:rFonts w:ascii="Calibri" w:hAnsi="Calibri" w:cs="Calibri"/>
          <w:sz w:val="24"/>
        </w:rPr>
      </w:pPr>
    </w:p>
    <w:p w:rsidR="00770976" w:rsidRPr="00770976" w:rsidRDefault="00770976" w:rsidP="00770976">
      <w:pPr>
        <w:pStyle w:val="Textkrper"/>
        <w:rPr>
          <w:rFonts w:ascii="Calibri" w:hAnsi="Calibri" w:cs="Calibri"/>
          <w:b/>
          <w:bCs/>
          <w:sz w:val="24"/>
        </w:rPr>
      </w:pPr>
      <w:r w:rsidRPr="00770976">
        <w:rPr>
          <w:rFonts w:ascii="Calibri" w:hAnsi="Calibri" w:cs="Calibri"/>
          <w:sz w:val="24"/>
        </w:rPr>
        <w:t>Die folgenden Einschränkungen gelten laut Mutterschutzgesetz (MuSchG) in der aktuellen Fassung.</w:t>
      </w:r>
    </w:p>
    <w:p w:rsidR="00770976" w:rsidRPr="00770976" w:rsidRDefault="00770976" w:rsidP="00770976">
      <w:pPr>
        <w:rPr>
          <w:rFonts w:ascii="Calibri" w:hAnsi="Calibri" w:cs="Calibri"/>
        </w:rPr>
      </w:pPr>
    </w:p>
    <w:tbl>
      <w:tblPr>
        <w:tblW w:w="9540" w:type="dxa"/>
        <w:tblInd w:w="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15759D" w:themeFill="accent2" w:themeFillShade="8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765"/>
      </w:tblGrid>
      <w:tr w:rsidR="00770976" w:rsidRPr="00770976" w:rsidTr="00DB5FEB">
        <w:trPr>
          <w:trHeight w:val="240"/>
        </w:trPr>
        <w:tc>
          <w:tcPr>
            <w:tcW w:w="5775" w:type="dxa"/>
            <w:shd w:val="clear" w:color="auto" w:fill="15759D" w:themeFill="accent2" w:themeFillShade="80"/>
          </w:tcPr>
          <w:p w:rsidR="00770976" w:rsidRPr="00770976" w:rsidRDefault="00770976" w:rsidP="00E67F5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70976">
              <w:rPr>
                <w:rFonts w:ascii="Calibri" w:hAnsi="Calibri" w:cs="Calibri"/>
                <w:b/>
                <w:bCs/>
                <w:color w:val="FFFFFF" w:themeColor="background1"/>
              </w:rPr>
              <w:t>Einschränkungen / Beschränkungen</w:t>
            </w:r>
          </w:p>
        </w:tc>
        <w:tc>
          <w:tcPr>
            <w:tcW w:w="3765" w:type="dxa"/>
            <w:shd w:val="clear" w:color="auto" w:fill="15759D" w:themeFill="accent2" w:themeFillShade="80"/>
          </w:tcPr>
          <w:p w:rsidR="00770976" w:rsidRPr="00770976" w:rsidRDefault="00770976" w:rsidP="00E67F5F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70976">
              <w:rPr>
                <w:rFonts w:ascii="Calibri" w:hAnsi="Calibri" w:cs="Calibri"/>
                <w:b/>
                <w:bCs/>
                <w:color w:val="FFFFFF" w:themeColor="background1"/>
              </w:rPr>
              <w:t>Frist</w:t>
            </w:r>
          </w:p>
        </w:tc>
      </w:tr>
    </w:tbl>
    <w:p w:rsidR="00770976" w:rsidRPr="00770976" w:rsidRDefault="00770976" w:rsidP="00770976">
      <w:pPr>
        <w:rPr>
          <w:rFonts w:ascii="Calibri" w:hAnsi="Calibri" w:cs="Calibri"/>
        </w:rPr>
      </w:pPr>
    </w:p>
    <w:tbl>
      <w:tblPr>
        <w:tblW w:w="9540" w:type="dxa"/>
        <w:tblInd w:w="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765"/>
      </w:tblGrid>
      <w:tr w:rsidR="00770976" w:rsidRPr="00770976" w:rsidTr="00E67F5F">
        <w:trPr>
          <w:trHeight w:val="949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Besonderes </w:t>
            </w:r>
            <w:r w:rsidRPr="00770976">
              <w:rPr>
                <w:rFonts w:ascii="Calibri" w:hAnsi="Calibri" w:cs="Calibri"/>
                <w:b/>
                <w:bCs/>
              </w:rPr>
              <w:t>Kündigungsverbot</w:t>
            </w:r>
            <w:r w:rsidRPr="00770976">
              <w:rPr>
                <w:rFonts w:ascii="Calibri" w:hAnsi="Calibri" w:cs="Calibri"/>
              </w:rPr>
              <w:br/>
              <w:t>Ausnahmen kann nur die für den Arbeitsschutz zuständige Landesbehörde genehmigen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4 Monate nach der Entbindung</w:t>
            </w:r>
          </w:p>
        </w:tc>
      </w:tr>
      <w:tr w:rsidR="00770976" w:rsidRPr="00770976" w:rsidTr="00E67F5F">
        <w:trPr>
          <w:trHeight w:val="949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Besonderes </w:t>
            </w:r>
            <w:r w:rsidRPr="00770976">
              <w:rPr>
                <w:rFonts w:ascii="Calibri" w:hAnsi="Calibri" w:cs="Calibri"/>
                <w:b/>
                <w:bCs/>
              </w:rPr>
              <w:t>Kündigungsverbot</w:t>
            </w:r>
            <w:r w:rsidRPr="00770976">
              <w:rPr>
                <w:rFonts w:ascii="Calibri" w:hAnsi="Calibri" w:cs="Calibri"/>
              </w:rPr>
              <w:br/>
              <w:t>Ausnahmen kann nur die für den Arbeitsschutz zuständige Landesbehörde genehmigen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Bei Fehlgeburten nach der 12. Schwangerschaftswoche: bis 4 Monate nach der Entbindung</w:t>
            </w:r>
          </w:p>
        </w:tc>
      </w:tr>
      <w:tr w:rsidR="00770976" w:rsidRPr="00770976" w:rsidTr="00E67F5F">
        <w:trPr>
          <w:trHeight w:val="1827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Keine </w:t>
            </w:r>
            <w:r w:rsidRPr="00770976">
              <w:rPr>
                <w:rFonts w:ascii="Calibri" w:hAnsi="Calibri" w:cs="Calibri"/>
                <w:b/>
                <w:bCs/>
              </w:rPr>
              <w:t>Überstunden</w:t>
            </w:r>
            <w:r w:rsidRPr="00770976">
              <w:rPr>
                <w:rFonts w:ascii="Calibri" w:hAnsi="Calibri" w:cs="Calibri"/>
              </w:rPr>
              <w:t xml:space="preserve"> / Mehrarbeit</w:t>
            </w:r>
            <w:r w:rsidRPr="00770976">
              <w:rPr>
                <w:rFonts w:ascii="Calibri" w:hAnsi="Calibri" w:cs="Calibri"/>
              </w:rPr>
              <w:br/>
              <w:t>maximal erlaubt sind 8 1/2 Stunden täglich oder 90 Stunden in der Doppelwoche (inkl. Sonntag)</w:t>
            </w:r>
            <w:r w:rsidRPr="00770976">
              <w:rPr>
                <w:rFonts w:ascii="Calibri" w:hAnsi="Calibri" w:cs="Calibri"/>
              </w:rPr>
              <w:br/>
              <w:t xml:space="preserve">bei Frauen unter 18 Jahren: </w:t>
            </w:r>
            <w:r w:rsidRPr="00770976">
              <w:rPr>
                <w:rFonts w:ascii="Calibri" w:hAnsi="Calibri" w:cs="Calibri"/>
              </w:rPr>
              <w:br/>
              <w:t>max. 8 Stunden täglich oder 80 Stunden in der Doppelwoche</w:t>
            </w:r>
          </w:p>
          <w:p w:rsidR="00770976" w:rsidRPr="00770976" w:rsidRDefault="00770976" w:rsidP="00770976">
            <w:pPr>
              <w:pStyle w:val="Listenabsatz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Arbeitszeiten zusammenrechnen, wenn die Frau bei mehreren Arbeitgebern beschäftigt ist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</w:t>
            </w:r>
          </w:p>
        </w:tc>
      </w:tr>
      <w:tr w:rsidR="00770976" w:rsidRPr="00770976" w:rsidTr="00E67F5F">
        <w:trPr>
          <w:trHeight w:val="77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Ununterbrochene </w:t>
            </w:r>
            <w:r w:rsidRPr="00770976">
              <w:rPr>
                <w:rFonts w:ascii="Calibri" w:hAnsi="Calibri" w:cs="Calibri"/>
                <w:b/>
              </w:rPr>
              <w:t xml:space="preserve">Ruhezeit </w:t>
            </w:r>
            <w:r w:rsidRPr="00770976">
              <w:rPr>
                <w:rFonts w:ascii="Calibri" w:hAnsi="Calibri" w:cs="Calibri"/>
              </w:rPr>
              <w:t>von 11 Stunden nach Ende der täglichen Arbeitszeit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</w:t>
            </w:r>
          </w:p>
        </w:tc>
      </w:tr>
      <w:tr w:rsidR="00770976" w:rsidRPr="00770976" w:rsidTr="00E67F5F">
        <w:trPr>
          <w:trHeight w:val="1542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Keine </w:t>
            </w:r>
            <w:r w:rsidRPr="00770976">
              <w:rPr>
                <w:rFonts w:ascii="Calibri" w:hAnsi="Calibri" w:cs="Calibri"/>
                <w:b/>
                <w:bCs/>
              </w:rPr>
              <w:t>Nachtarbeit</w:t>
            </w:r>
            <w:r w:rsidRPr="00770976">
              <w:rPr>
                <w:rFonts w:ascii="Calibri" w:hAnsi="Calibri" w:cs="Calibri"/>
              </w:rPr>
              <w:br/>
              <w:t>zwischen 20 und 6 Uhr</w:t>
            </w:r>
            <w:r w:rsidRPr="00770976">
              <w:rPr>
                <w:rFonts w:ascii="Calibri" w:hAnsi="Calibri" w:cs="Calibri"/>
              </w:rPr>
              <w:br/>
              <w:t>(neu seit 2018: auf Antrag der Frau und mit ärztlicher Zustimmung und wenn keine unverantwortbare Gefährdung auftritt sind Ausnahmen zwischen 20 und 22 Uhr möglich )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</w:t>
            </w:r>
          </w:p>
        </w:tc>
      </w:tr>
      <w:tr w:rsidR="00770976" w:rsidRPr="00770976" w:rsidTr="00E67F5F">
        <w:trPr>
          <w:trHeight w:val="156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4C0A3B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Keine </w:t>
            </w:r>
            <w:r w:rsidRPr="00770976">
              <w:rPr>
                <w:rFonts w:ascii="Calibri" w:hAnsi="Calibri" w:cs="Calibri"/>
                <w:b/>
                <w:bCs/>
              </w:rPr>
              <w:t>Sonntags</w:t>
            </w:r>
            <w:r w:rsidRPr="00770976">
              <w:rPr>
                <w:rFonts w:ascii="Calibri" w:hAnsi="Calibri" w:cs="Calibri"/>
              </w:rPr>
              <w:t>- und Feiertagsarbeit</w:t>
            </w:r>
            <w:r w:rsidRPr="00770976">
              <w:rPr>
                <w:rFonts w:ascii="Calibri" w:hAnsi="Calibri" w:cs="Calibri"/>
              </w:rPr>
              <w:br/>
              <w:t>seit 2018: auf Antrag der Frau und mit ärztlicher Zustimmung und wenn keine unverantwortbare Gefährdung auftritt sind Ausnahmen möglich. Dann muss anschließen ein Ersatzruhetag gewährt werden.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Stillzeit*</w:t>
            </w:r>
          </w:p>
        </w:tc>
      </w:tr>
      <w:tr w:rsidR="00770976" w:rsidRPr="00770976" w:rsidTr="00E67F5F">
        <w:trPr>
          <w:trHeight w:val="69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  <w:b/>
              </w:rPr>
              <w:t>Freistellung</w:t>
            </w:r>
            <w:r w:rsidRPr="00770976">
              <w:rPr>
                <w:rFonts w:ascii="Calibri" w:hAnsi="Calibri" w:cs="Calibri"/>
              </w:rPr>
              <w:t xml:space="preserve"> für Untersuchungen im Rahmen der Leistungen der gesetzlichen Krankenversicherung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</w:t>
            </w:r>
          </w:p>
        </w:tc>
      </w:tr>
      <w:tr w:rsidR="00770976" w:rsidRPr="00770976" w:rsidTr="00E67F5F">
        <w:trPr>
          <w:trHeight w:val="69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  <w:b/>
              </w:rPr>
              <w:t xml:space="preserve">Freistellung </w:t>
            </w:r>
            <w:r w:rsidRPr="00770976">
              <w:rPr>
                <w:rFonts w:ascii="Calibri" w:hAnsi="Calibri" w:cs="Calibri"/>
              </w:rPr>
              <w:t>zum Stillen: 2 x täglich eine halbe Stunde oder 1 x täglich 1 Stunde</w:t>
            </w:r>
          </w:p>
          <w:p w:rsidR="00770976" w:rsidRPr="00770976" w:rsidRDefault="00770976" w:rsidP="00770976">
            <w:pPr>
              <w:pStyle w:val="Listenabsatz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Bei zusammenhängender Arbeitszeit über 8 Stunden: 2 x täglich mindestens 45 Minuten</w:t>
            </w:r>
          </w:p>
          <w:p w:rsidR="00770976" w:rsidRPr="00770976" w:rsidRDefault="00770976" w:rsidP="00770976">
            <w:pPr>
              <w:pStyle w:val="Listenabsatz"/>
              <w:numPr>
                <w:ilvl w:val="0"/>
                <w:numId w:val="11"/>
              </w:numPr>
              <w:spacing w:before="0" w:after="0" w:line="240" w:lineRule="auto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lastRenderedPageBreak/>
              <w:t>1 x täglich mindestens 90 min wenn in der Nähe der Arbeitsstätte keine Stillgelegenheit vorhanden ist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lastRenderedPageBreak/>
              <w:t>Während der ersten 12 Monate nach der Entbindung</w:t>
            </w:r>
          </w:p>
        </w:tc>
      </w:tr>
      <w:tr w:rsidR="00770976" w:rsidRPr="00770976" w:rsidTr="00E67F5F">
        <w:trPr>
          <w:trHeight w:val="69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lastRenderedPageBreak/>
              <w:t xml:space="preserve">Keine </w:t>
            </w:r>
            <w:r w:rsidRPr="00770976">
              <w:rPr>
                <w:rFonts w:ascii="Calibri" w:hAnsi="Calibri" w:cs="Calibri"/>
                <w:b/>
                <w:bCs/>
              </w:rPr>
              <w:t>schweren körperlichen</w:t>
            </w:r>
            <w:r w:rsidRPr="00770976">
              <w:rPr>
                <w:rFonts w:ascii="Calibri" w:hAnsi="Calibri" w:cs="Calibri"/>
              </w:rPr>
              <w:t xml:space="preserve"> Arbeiten (§ 11,Abs. 5)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Während der Schwangerschaft</w:t>
            </w:r>
          </w:p>
        </w:tc>
      </w:tr>
      <w:tr w:rsidR="00770976" w:rsidRPr="00770976" w:rsidTr="00E67F5F">
        <w:trPr>
          <w:trHeight w:val="1553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Keine Arbeiten mit </w:t>
            </w:r>
            <w:r w:rsidRPr="00770976">
              <w:rPr>
                <w:rFonts w:ascii="Calibri" w:hAnsi="Calibri" w:cs="Calibri"/>
                <w:b/>
                <w:bCs/>
              </w:rPr>
              <w:t>schädlichen Einwirkungen</w:t>
            </w:r>
            <w:r w:rsidRPr="00770976">
              <w:rPr>
                <w:rFonts w:ascii="Calibri" w:hAnsi="Calibri" w:cs="Calibri"/>
              </w:rPr>
              <w:t xml:space="preserve"> von gesundheitsgefährdenden Stoffen oder Strahlen, von Staub, Gasen oder Dämpfen, von Hitze, Kälte oder Nässe, von Erschütterungen oder Lärm (wird im MuSchG § 11, Absatz 1,2,3 präzisiert).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Schwangerschaft...</w:t>
            </w:r>
          </w:p>
        </w:tc>
      </w:tr>
      <w:tr w:rsidR="00770976" w:rsidRPr="00770976" w:rsidTr="00E67F5F">
        <w:trPr>
          <w:trHeight w:val="1548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Keine Arbeiten mit </w:t>
            </w:r>
            <w:r w:rsidRPr="00770976">
              <w:rPr>
                <w:rFonts w:ascii="Calibri" w:hAnsi="Calibri" w:cs="Calibri"/>
                <w:b/>
                <w:bCs/>
              </w:rPr>
              <w:t>schädlichen Einwirkungen</w:t>
            </w:r>
            <w:r w:rsidRPr="00770976">
              <w:rPr>
                <w:rFonts w:ascii="Calibri" w:hAnsi="Calibri" w:cs="Calibri"/>
              </w:rPr>
              <w:t xml:space="preserve"> von gesundheitsgefährdenden Stoffen oder Strahlen, von Staub, Gasen oder Dämpfen, von Hitze, Kälte oder Nässe, von Erschütterungen oder Lärm (wird im MuSchG § 12, Absatz 1,2,3  präzisiert).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... bis zum Ende der Stillzeit* (leicht abweichende Regelungen vor und nach der Entbindung)</w:t>
            </w:r>
          </w:p>
        </w:tc>
      </w:tr>
      <w:tr w:rsidR="00770976" w:rsidRPr="00770976" w:rsidTr="00E67F5F">
        <w:trPr>
          <w:trHeight w:val="992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  <w:b/>
                <w:bCs/>
              </w:rPr>
              <w:t>Keine Akkordarbeit</w:t>
            </w:r>
            <w:r w:rsidRPr="00770976">
              <w:rPr>
                <w:rFonts w:ascii="Calibri" w:hAnsi="Calibri" w:cs="Calibri"/>
              </w:rPr>
              <w:t xml:space="preserve"> und sonstigen Arbeiten, bei denen durch ein gesteigertes Arbeitstempo ein höheres Entgelt erzielt werden kann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Stillzeit*</w:t>
            </w:r>
          </w:p>
        </w:tc>
      </w:tr>
      <w:tr w:rsidR="00770976" w:rsidRPr="00770976" w:rsidTr="00E67F5F">
        <w:trPr>
          <w:trHeight w:val="694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  <w:b/>
                <w:bCs/>
              </w:rPr>
              <w:t>Keine Fließbandarbeit</w:t>
            </w:r>
            <w:r w:rsidRPr="00770976">
              <w:rPr>
                <w:rFonts w:ascii="Calibri" w:hAnsi="Calibri" w:cs="Calibri"/>
              </w:rPr>
              <w:t xml:space="preserve"> mit vorgeschriebenem Arbeitstempo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mit Eintritt der Schwangerschaft bis zum Ende der Stillzeit</w:t>
            </w:r>
          </w:p>
        </w:tc>
      </w:tr>
      <w:tr w:rsidR="00770976" w:rsidRPr="00770976" w:rsidTr="00E67F5F">
        <w:trPr>
          <w:trHeight w:val="1270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  <w:b/>
                <w:bCs/>
              </w:rPr>
              <w:t>Beschäftigungsverbot vor</w:t>
            </w:r>
            <w:r w:rsidRPr="00770976">
              <w:rPr>
                <w:rFonts w:ascii="Calibri" w:hAnsi="Calibri" w:cs="Calibri"/>
              </w:rPr>
              <w:t xml:space="preserve"> der Geburt</w:t>
            </w:r>
            <w:r w:rsidRPr="00770976">
              <w:rPr>
                <w:rFonts w:ascii="Calibri" w:hAnsi="Calibri" w:cs="Calibri"/>
              </w:rPr>
              <w:br/>
              <w:t>- es sei denn, die Mutter erklärt sich ausdrücklich zur Arbeitsleistung bereit. Diese Erklärung kann jederzeit widerrufen werden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6 Wochen vor der Entbindung</w:t>
            </w:r>
          </w:p>
        </w:tc>
      </w:tr>
      <w:tr w:rsidR="00770976" w:rsidRPr="00770976" w:rsidTr="00E67F5F">
        <w:trPr>
          <w:trHeight w:val="409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Striktes </w:t>
            </w:r>
            <w:r w:rsidRPr="00770976">
              <w:rPr>
                <w:rFonts w:ascii="Calibri" w:hAnsi="Calibri" w:cs="Calibri"/>
                <w:b/>
                <w:bCs/>
              </w:rPr>
              <w:t>Beschäftigungsverbot nach</w:t>
            </w:r>
            <w:r w:rsidRPr="00770976">
              <w:rPr>
                <w:rFonts w:ascii="Calibri" w:hAnsi="Calibri" w:cs="Calibri"/>
              </w:rPr>
              <w:t xml:space="preserve"> der Geburt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8 Wochen nach der Entbindung</w:t>
            </w:r>
          </w:p>
        </w:tc>
      </w:tr>
      <w:tr w:rsidR="00770976" w:rsidRPr="00770976" w:rsidTr="00E67F5F">
        <w:trPr>
          <w:trHeight w:val="699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Striktes Beschäftigungsverbot nach der Geburt</w:t>
            </w:r>
            <w:r w:rsidRPr="00770976">
              <w:rPr>
                <w:rFonts w:ascii="Calibri" w:hAnsi="Calibri" w:cs="Calibri"/>
              </w:rPr>
              <w:br/>
              <w:t>- bei G</w:t>
            </w:r>
            <w:r w:rsidRPr="00770976">
              <w:rPr>
                <w:rFonts w:ascii="Calibri" w:hAnsi="Calibri" w:cs="Calibri"/>
                <w:b/>
                <w:bCs/>
              </w:rPr>
              <w:t>eburt eines behinderten Kindes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12 Wochen nach der Entbindung</w:t>
            </w:r>
          </w:p>
        </w:tc>
      </w:tr>
      <w:tr w:rsidR="00770976" w:rsidRPr="00770976" w:rsidTr="00E67F5F">
        <w:trPr>
          <w:trHeight w:val="699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Striktes Beschäftigungsverbot nach der Geburt</w:t>
            </w:r>
            <w:r w:rsidRPr="00770976">
              <w:rPr>
                <w:rFonts w:ascii="Calibri" w:hAnsi="Calibri" w:cs="Calibri"/>
              </w:rPr>
              <w:br/>
              <w:t xml:space="preserve">- bei </w:t>
            </w:r>
            <w:r w:rsidRPr="00770976">
              <w:rPr>
                <w:rFonts w:ascii="Calibri" w:hAnsi="Calibri" w:cs="Calibri"/>
                <w:b/>
                <w:bCs/>
              </w:rPr>
              <w:t>Mehrlingsgeburten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12 Wochen nach der Entbindung</w:t>
            </w:r>
          </w:p>
        </w:tc>
      </w:tr>
      <w:tr w:rsidR="00770976" w:rsidRPr="00770976" w:rsidTr="00E67F5F">
        <w:trPr>
          <w:trHeight w:val="1560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Striktes Beschäftigungsverbot nach der Geburt</w:t>
            </w:r>
            <w:r w:rsidRPr="00770976">
              <w:rPr>
                <w:rFonts w:ascii="Calibri" w:hAnsi="Calibri" w:cs="Calibri"/>
              </w:rPr>
              <w:br/>
              <w:t xml:space="preserve">- bei </w:t>
            </w:r>
            <w:r w:rsidRPr="00770976">
              <w:rPr>
                <w:rFonts w:ascii="Calibri" w:hAnsi="Calibri" w:cs="Calibri"/>
                <w:b/>
                <w:bCs/>
              </w:rPr>
              <w:t>Frühgeburten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12 Wochen nach der Entbindung </w:t>
            </w:r>
            <w:r w:rsidRPr="00770976">
              <w:rPr>
                <w:rFonts w:ascii="Calibri" w:hAnsi="Calibri" w:cs="Calibri"/>
                <w:b/>
                <w:bCs/>
              </w:rPr>
              <w:t>und</w:t>
            </w:r>
            <w:r w:rsidRPr="00770976">
              <w:rPr>
                <w:rFonts w:ascii="Calibri" w:hAnsi="Calibri" w:cs="Calibri"/>
              </w:rPr>
              <w:t xml:space="preserve"> (anteilig) die Schutzfrist vor der Geburt, die nicht in Anspruch genommen werden konnte (bis zu 6 Wochen)</w:t>
            </w:r>
          </w:p>
        </w:tc>
      </w:tr>
      <w:tr w:rsidR="00770976" w:rsidRPr="00770976" w:rsidTr="00E67F5F">
        <w:trPr>
          <w:trHeight w:val="1560"/>
        </w:trPr>
        <w:tc>
          <w:tcPr>
            <w:tcW w:w="577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>Striktes Beschäftigungsverbot nach der Geburt</w:t>
            </w:r>
            <w:r w:rsidRPr="00770976">
              <w:rPr>
                <w:rFonts w:ascii="Calibri" w:hAnsi="Calibri" w:cs="Calibri"/>
              </w:rPr>
              <w:br/>
              <w:t xml:space="preserve">- bei </w:t>
            </w:r>
            <w:r w:rsidRPr="00770976">
              <w:rPr>
                <w:rFonts w:ascii="Calibri" w:hAnsi="Calibri" w:cs="Calibri"/>
                <w:b/>
              </w:rPr>
              <w:t>Tod des Kindes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:rsidR="00770976" w:rsidRPr="00770976" w:rsidRDefault="00770976" w:rsidP="00E67F5F">
            <w:pPr>
              <w:rPr>
                <w:rFonts w:ascii="Calibri" w:hAnsi="Calibri" w:cs="Calibri"/>
              </w:rPr>
            </w:pPr>
            <w:r w:rsidRPr="00770976">
              <w:rPr>
                <w:rFonts w:ascii="Calibri" w:hAnsi="Calibri" w:cs="Calibri"/>
              </w:rPr>
              <w:t xml:space="preserve">Verkürzung der Schutzfrist auf 2 Wochen möglich, wenn die Frau dies ausdrücklich verlangt </w:t>
            </w:r>
          </w:p>
        </w:tc>
      </w:tr>
    </w:tbl>
    <w:p w:rsidR="00770976" w:rsidRPr="00770976" w:rsidRDefault="00770976" w:rsidP="00770976">
      <w:pPr>
        <w:rPr>
          <w:rFonts w:ascii="Calibri" w:hAnsi="Calibri" w:cs="Calibri"/>
        </w:rPr>
      </w:pPr>
    </w:p>
    <w:p w:rsidR="00770976" w:rsidRPr="00770976" w:rsidRDefault="00770976" w:rsidP="00B82B26">
      <w:pPr>
        <w:rPr>
          <w:rFonts w:ascii="Calibri" w:hAnsi="Calibri" w:cs="Calibri"/>
          <w:i/>
        </w:rPr>
      </w:pPr>
    </w:p>
    <w:sectPr w:rsidR="00770976" w:rsidRPr="00770976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4B" w:rsidRDefault="00624C4B" w:rsidP="008B0457">
      <w:pPr>
        <w:spacing w:line="240" w:lineRule="auto"/>
      </w:pPr>
      <w:r>
        <w:separator/>
      </w:r>
    </w:p>
  </w:endnote>
  <w:endnote w:type="continuationSeparator" w:id="0">
    <w:p w:rsidR="00624C4B" w:rsidRDefault="00624C4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9F0B5B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4B" w:rsidRDefault="00624C4B" w:rsidP="008B0457">
      <w:pPr>
        <w:spacing w:line="240" w:lineRule="auto"/>
      </w:pPr>
      <w:r>
        <w:separator/>
      </w:r>
    </w:p>
  </w:footnote>
  <w:footnote w:type="continuationSeparator" w:id="0">
    <w:p w:rsidR="00624C4B" w:rsidRDefault="00624C4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E088A"/>
    <w:multiLevelType w:val="hybridMultilevel"/>
    <w:tmpl w:val="DD18A060"/>
    <w:lvl w:ilvl="0" w:tplc="FE685E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C4553"/>
    <w:rsid w:val="000F3804"/>
    <w:rsid w:val="00131E46"/>
    <w:rsid w:val="001421CE"/>
    <w:rsid w:val="00164CEA"/>
    <w:rsid w:val="00181F90"/>
    <w:rsid w:val="00193D8B"/>
    <w:rsid w:val="00194FA3"/>
    <w:rsid w:val="001B0E00"/>
    <w:rsid w:val="002924EC"/>
    <w:rsid w:val="002A0996"/>
    <w:rsid w:val="002B1C90"/>
    <w:rsid w:val="002C01BF"/>
    <w:rsid w:val="002D5565"/>
    <w:rsid w:val="002E45E0"/>
    <w:rsid w:val="003563D4"/>
    <w:rsid w:val="003A77CE"/>
    <w:rsid w:val="003B7F48"/>
    <w:rsid w:val="00405243"/>
    <w:rsid w:val="00495E41"/>
    <w:rsid w:val="004C0A3B"/>
    <w:rsid w:val="00527A8E"/>
    <w:rsid w:val="00557B55"/>
    <w:rsid w:val="00585705"/>
    <w:rsid w:val="00585E82"/>
    <w:rsid w:val="005A5989"/>
    <w:rsid w:val="005D4292"/>
    <w:rsid w:val="00624C4B"/>
    <w:rsid w:val="006259A1"/>
    <w:rsid w:val="00662C5F"/>
    <w:rsid w:val="00675F78"/>
    <w:rsid w:val="006C0196"/>
    <w:rsid w:val="006C0AED"/>
    <w:rsid w:val="006C27EC"/>
    <w:rsid w:val="006C444D"/>
    <w:rsid w:val="006F0EF6"/>
    <w:rsid w:val="00770976"/>
    <w:rsid w:val="0077272F"/>
    <w:rsid w:val="0080658C"/>
    <w:rsid w:val="0081053B"/>
    <w:rsid w:val="00811147"/>
    <w:rsid w:val="008B0457"/>
    <w:rsid w:val="00920F9D"/>
    <w:rsid w:val="00931FCB"/>
    <w:rsid w:val="009550C6"/>
    <w:rsid w:val="009F0B5B"/>
    <w:rsid w:val="009F3CA0"/>
    <w:rsid w:val="00A27BBA"/>
    <w:rsid w:val="00A34118"/>
    <w:rsid w:val="00A8180E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D1422"/>
    <w:rsid w:val="00C10EC3"/>
    <w:rsid w:val="00C653A0"/>
    <w:rsid w:val="00C67D68"/>
    <w:rsid w:val="00CA2EED"/>
    <w:rsid w:val="00D00296"/>
    <w:rsid w:val="00D141B9"/>
    <w:rsid w:val="00D41208"/>
    <w:rsid w:val="00DB5FEB"/>
    <w:rsid w:val="00DC36F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C9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styleId="StandardWeb">
    <w:name w:val="Normal (Web)"/>
    <w:basedOn w:val="Standard"/>
    <w:uiPriority w:val="99"/>
    <w:semiHidden/>
    <w:rsid w:val="007709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E22FD-4820-4F42-AF49-12C3663E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543</Words>
  <Characters>3428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2024-12-15T17:41:00Z</dcterms:created>
  <dcterms:modified xsi:type="dcterms:W3CDTF">2024-12-15T17:41:00Z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