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1663" w14:textId="75A22CDC" w:rsidR="002B3897" w:rsidRPr="003675CF" w:rsidRDefault="003675CF" w:rsidP="00061110">
      <w:pPr>
        <w:pStyle w:val="UTWGrund"/>
        <w:ind w:left="142"/>
        <w:jc w:val="left"/>
        <w:rPr>
          <w:rFonts w:ascii="Arial" w:hAnsi="Arial" w:cs="Arial"/>
          <w:b/>
          <w:bCs/>
          <w:caps/>
          <w:color w:val="00B0F0"/>
          <w:sz w:val="32"/>
          <w:szCs w:val="32"/>
          <w:lang w:bidi="de-DE"/>
        </w:rPr>
      </w:pPr>
      <w:r w:rsidRPr="003675CF">
        <w:rPr>
          <w:rFonts w:ascii="Arial" w:hAnsi="Arial" w:cs="Arial"/>
          <w:b/>
          <w:bCs/>
          <w:caps/>
          <w:color w:val="00B0F0"/>
          <w:sz w:val="32"/>
          <w:szCs w:val="32"/>
          <w:lang w:bidi="de-DE"/>
        </w:rPr>
        <w:t>frage</w:t>
      </w:r>
      <w:r w:rsidR="00061110" w:rsidRPr="003675CF">
        <w:rPr>
          <w:rFonts w:ascii="Arial" w:hAnsi="Arial" w:cs="Arial"/>
          <w:b/>
          <w:bCs/>
          <w:caps/>
          <w:color w:val="00B0F0"/>
          <w:sz w:val="32"/>
          <w:szCs w:val="32"/>
          <w:lang w:bidi="de-DE"/>
        </w:rPr>
        <w:t>n Sie</w:t>
      </w:r>
      <w:r>
        <w:rPr>
          <w:rFonts w:ascii="Arial" w:hAnsi="Arial" w:cs="Arial"/>
          <w:b/>
          <w:bCs/>
          <w:caps/>
          <w:color w:val="00B0F0"/>
          <w:sz w:val="32"/>
          <w:szCs w:val="32"/>
          <w:lang w:bidi="de-DE"/>
        </w:rPr>
        <w:t xml:space="preserve"> im Rahmen </w:t>
      </w:r>
      <w:r w:rsidRPr="003675CF">
        <w:rPr>
          <w:rFonts w:ascii="Arial" w:hAnsi="Arial" w:cs="Arial"/>
          <w:b/>
          <w:bCs/>
          <w:caps/>
          <w:color w:val="00B0F0"/>
          <w:sz w:val="32"/>
          <w:szCs w:val="32"/>
        </w:rPr>
        <w:t>von Workshops der psychischen Gefährdungsbeurteilung gezielt das Vorliegen folgender Probleme oder Themen ab</w:t>
      </w:r>
    </w:p>
    <w:p w14:paraId="747B43D2" w14:textId="69FA9038" w:rsidR="00061110" w:rsidRDefault="003675CF" w:rsidP="00061110">
      <w:pPr>
        <w:pStyle w:val="UTWGrund"/>
        <w:ind w:left="142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  <w:spacing w:val="-2"/>
        </w:rPr>
        <w:t>Um die Risiken psychischer Belastungen für ältere Mitarbeiter zu reduzieren, prüfen Sie die Gefährdungen anhand dieser Checkliste</w:t>
      </w:r>
      <w:r w:rsidR="00061110">
        <w:rPr>
          <w:rFonts w:ascii="Calibri" w:hAnsi="Calibri" w:cs="Calibri"/>
          <w:b/>
          <w:bCs/>
          <w:spacing w:val="-2"/>
        </w:rPr>
        <w:t>.</w:t>
      </w:r>
    </w:p>
    <w:p w14:paraId="40C190EB" w14:textId="77777777" w:rsidR="003675CF" w:rsidRPr="00061110" w:rsidRDefault="003675CF" w:rsidP="00061110">
      <w:pPr>
        <w:pStyle w:val="UTWGrund"/>
        <w:ind w:left="142"/>
        <w:rPr>
          <w:rFonts w:ascii="Calibri" w:hAnsi="Calibri" w:cs="Calibri"/>
          <w:b/>
          <w:bCs/>
          <w:spacing w:val="-2"/>
        </w:rPr>
      </w:pPr>
    </w:p>
    <w:p w14:paraId="344745C3" w14:textId="0001B0E1" w:rsidR="004F13C6" w:rsidRDefault="00ED5190" w:rsidP="002B3897">
      <w:pPr>
        <w:pStyle w:val="UTWGrund"/>
        <w:ind w:left="142"/>
      </w:pPr>
      <w:r>
        <w:rPr>
          <w:noProof/>
        </w:rPr>
        <w:drawing>
          <wp:inline distT="0" distB="0" distL="0" distR="0" wp14:anchorId="4645203E" wp14:editId="72B1D7CC">
            <wp:extent cx="5874182" cy="7099243"/>
            <wp:effectExtent l="0" t="0" r="0" b="6985"/>
            <wp:docPr id="2591486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48683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790" cy="71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3C6" w:rsidSect="005235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768" w:right="560" w:bottom="280" w:left="580" w:header="720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03B5" w14:textId="77777777" w:rsidR="00FA11DD" w:rsidRDefault="00FA11DD" w:rsidP="0024604F">
      <w:r>
        <w:separator/>
      </w:r>
    </w:p>
  </w:endnote>
  <w:endnote w:type="continuationSeparator" w:id="0">
    <w:p w14:paraId="7B5815E5" w14:textId="77777777" w:rsidR="00FA11DD" w:rsidRDefault="00FA11DD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5FCD" w14:textId="77777777" w:rsidR="0025763D" w:rsidRDefault="002576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CC14" w14:textId="744A974B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AE34" w14:textId="77777777" w:rsidR="0025763D" w:rsidRDefault="002576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67A9" w14:textId="77777777" w:rsidR="00FA11DD" w:rsidRDefault="00FA11DD" w:rsidP="0024604F">
      <w:r>
        <w:separator/>
      </w:r>
    </w:p>
  </w:footnote>
  <w:footnote w:type="continuationSeparator" w:id="0">
    <w:p w14:paraId="6A47F1F2" w14:textId="77777777" w:rsidR="00FA11DD" w:rsidRDefault="00FA11DD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5123" w14:textId="77777777" w:rsidR="0025763D" w:rsidRDefault="002576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136E" w14:textId="77777777" w:rsidR="0025763D" w:rsidRDefault="002576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889880060">
    <w:abstractNumId w:val="3"/>
  </w:num>
  <w:num w:numId="2" w16cid:durableId="1485390650">
    <w:abstractNumId w:val="1"/>
  </w:num>
  <w:num w:numId="3" w16cid:durableId="396977468">
    <w:abstractNumId w:val="2"/>
  </w:num>
  <w:num w:numId="4" w16cid:durableId="152836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27EA7"/>
    <w:rsid w:val="00061110"/>
    <w:rsid w:val="000F14BE"/>
    <w:rsid w:val="001217BB"/>
    <w:rsid w:val="00145CF2"/>
    <w:rsid w:val="00164EA7"/>
    <w:rsid w:val="001815DA"/>
    <w:rsid w:val="001C4B71"/>
    <w:rsid w:val="001D31B5"/>
    <w:rsid w:val="001E6365"/>
    <w:rsid w:val="0024604F"/>
    <w:rsid w:val="0025763D"/>
    <w:rsid w:val="0029186F"/>
    <w:rsid w:val="002B3897"/>
    <w:rsid w:val="002D58E5"/>
    <w:rsid w:val="00324C60"/>
    <w:rsid w:val="00357E28"/>
    <w:rsid w:val="003675CF"/>
    <w:rsid w:val="00383D80"/>
    <w:rsid w:val="003860A5"/>
    <w:rsid w:val="003C4729"/>
    <w:rsid w:val="003F737C"/>
    <w:rsid w:val="004246FC"/>
    <w:rsid w:val="00433C88"/>
    <w:rsid w:val="004B27EB"/>
    <w:rsid w:val="004F13C6"/>
    <w:rsid w:val="0051498B"/>
    <w:rsid w:val="00523526"/>
    <w:rsid w:val="0070633A"/>
    <w:rsid w:val="007B7114"/>
    <w:rsid w:val="007E1048"/>
    <w:rsid w:val="00821B51"/>
    <w:rsid w:val="008A13F6"/>
    <w:rsid w:val="008E4191"/>
    <w:rsid w:val="009E66C3"/>
    <w:rsid w:val="009F2539"/>
    <w:rsid w:val="00AC0C5E"/>
    <w:rsid w:val="00B94A7D"/>
    <w:rsid w:val="00BC66CB"/>
    <w:rsid w:val="00BD233E"/>
    <w:rsid w:val="00BF7434"/>
    <w:rsid w:val="00C377EB"/>
    <w:rsid w:val="00C53075"/>
    <w:rsid w:val="00CF3623"/>
    <w:rsid w:val="00D05E13"/>
    <w:rsid w:val="00D200D8"/>
    <w:rsid w:val="00D223E3"/>
    <w:rsid w:val="00D97FCA"/>
    <w:rsid w:val="00DA56E6"/>
    <w:rsid w:val="00DC1EA0"/>
    <w:rsid w:val="00DE3F53"/>
    <w:rsid w:val="00E24C03"/>
    <w:rsid w:val="00E32339"/>
    <w:rsid w:val="00E476AB"/>
    <w:rsid w:val="00E82214"/>
    <w:rsid w:val="00ED5190"/>
    <w:rsid w:val="00EF4AC8"/>
    <w:rsid w:val="00F00668"/>
    <w:rsid w:val="00F55BD0"/>
    <w:rsid w:val="00F63655"/>
    <w:rsid w:val="00F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01900-DCD0-9545-B1CD-C9C366A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AMx - Annett Mohnert</dc:creator>
  <cp:lastModifiedBy>AMx - Annett Mohnert</cp:lastModifiedBy>
  <cp:revision>3</cp:revision>
  <dcterms:created xsi:type="dcterms:W3CDTF">2025-02-15T07:31:00Z</dcterms:created>
  <dcterms:modified xsi:type="dcterms:W3CDTF">2025-02-15T07:38:00Z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