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194396</wp:posOffset>
                </wp:positionH>
                <wp:positionV relativeFrom="page">
                  <wp:posOffset>10260000</wp:posOffset>
                </wp:positionV>
                <wp:extent cx="7366000" cy="432434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66000" cy="432434"/>
                          <a:chExt cx="7366000" cy="4324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"/>
                            <a:ext cx="736600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0" h="432434">
                                <a:moveTo>
                                  <a:pt x="7365606" y="0"/>
                                </a:moveTo>
                                <a:lnTo>
                                  <a:pt x="489597" y="0"/>
                                </a:lnTo>
                                <a:lnTo>
                                  <a:pt x="0" y="432003"/>
                                </a:lnTo>
                                <a:lnTo>
                                  <a:pt x="7365606" y="432003"/>
                                </a:lnTo>
                                <a:lnTo>
                                  <a:pt x="7365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84622" y="0"/>
                            <a:ext cx="28829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432434">
                                <a:moveTo>
                                  <a:pt x="287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lnTo>
                                  <a:pt x="287997" y="432003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1201" y="47652"/>
                            <a:ext cx="6944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12700">
                                <a:moveTo>
                                  <a:pt x="6944395" y="0"/>
                                </a:moveTo>
                                <a:lnTo>
                                  <a:pt x="14393" y="0"/>
                                </a:lnTo>
                                <a:lnTo>
                                  <a:pt x="0" y="12700"/>
                                </a:lnTo>
                                <a:lnTo>
                                  <a:pt x="6944395" y="12700"/>
                                </a:lnTo>
                                <a:lnTo>
                                  <a:pt x="6944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"/>
                            <a:ext cx="736600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0" h="432434">
                                <a:moveTo>
                                  <a:pt x="7365606" y="0"/>
                                </a:moveTo>
                                <a:lnTo>
                                  <a:pt x="489597" y="0"/>
                                </a:lnTo>
                                <a:lnTo>
                                  <a:pt x="0" y="432003"/>
                                </a:lnTo>
                                <a:lnTo>
                                  <a:pt x="7365606" y="432003"/>
                                </a:lnTo>
                                <a:lnTo>
                                  <a:pt x="7365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584622" y="0"/>
                            <a:ext cx="28829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432434">
                                <a:moveTo>
                                  <a:pt x="287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lnTo>
                                  <a:pt x="287997" y="432003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1201" y="47652"/>
                            <a:ext cx="6944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12700">
                                <a:moveTo>
                                  <a:pt x="6944395" y="0"/>
                                </a:moveTo>
                                <a:lnTo>
                                  <a:pt x="14393" y="0"/>
                                </a:lnTo>
                                <a:lnTo>
                                  <a:pt x="0" y="12700"/>
                                </a:lnTo>
                                <a:lnTo>
                                  <a:pt x="6944395" y="12700"/>
                                </a:lnTo>
                                <a:lnTo>
                                  <a:pt x="6944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"/>
                            <a:ext cx="736600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0" h="432434">
                                <a:moveTo>
                                  <a:pt x="7365606" y="0"/>
                                </a:moveTo>
                                <a:lnTo>
                                  <a:pt x="489597" y="0"/>
                                </a:lnTo>
                                <a:lnTo>
                                  <a:pt x="0" y="432003"/>
                                </a:lnTo>
                                <a:lnTo>
                                  <a:pt x="7365606" y="432003"/>
                                </a:lnTo>
                                <a:lnTo>
                                  <a:pt x="7365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584622" y="0"/>
                            <a:ext cx="28829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432434">
                                <a:moveTo>
                                  <a:pt x="287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lnTo>
                                  <a:pt x="287997" y="432003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1201" y="47652"/>
                            <a:ext cx="6944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12700">
                                <a:moveTo>
                                  <a:pt x="6944395" y="0"/>
                                </a:moveTo>
                                <a:lnTo>
                                  <a:pt x="14393" y="0"/>
                                </a:lnTo>
                                <a:lnTo>
                                  <a:pt x="0" y="12700"/>
                                </a:lnTo>
                                <a:lnTo>
                                  <a:pt x="6944395" y="12700"/>
                                </a:lnTo>
                                <a:lnTo>
                                  <a:pt x="6944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1638" y="100813"/>
                            <a:ext cx="193967" cy="222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489602" y="134319"/>
                            <a:ext cx="8382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Georg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24676" y="157770"/>
                            <a:ext cx="233616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Alle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Downloads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finden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Sie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unter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5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6"/>
                                    <w:sz w:val="15"/>
                                  </w:rPr>
                                  <w:t>www.safetyxperts.de/login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068pt;margin-top:807.874023pt;width:580pt;height:34.050pt;mso-position-horizontal-relative:page;mso-position-vertical-relative:page;z-index:15728640" id="docshapegroup2" coordorigin="306,16157" coordsize="11600,681">
                <v:shape style="position:absolute;left:306;top:16157;width:11600;height:681" id="docshape3" coordorigin="306,16157" coordsize="11600,681" path="m11906,16157l1077,16157,306,16838,11906,16838,11906,16157xe" filled="true" fillcolor="#003960" stroked="false">
                  <v:path arrowok="t"/>
                  <v:fill type="solid"/>
                </v:shape>
                <v:rect style="position:absolute;left:10675;top:16157;width:454;height:681" id="docshape4" filled="true" fillcolor="#d1d3d4" stroked="false">
                  <v:fill type="solid"/>
                </v:rect>
                <v:shape style="position:absolute;left:969;top:16232;width:10937;height:20" id="docshape5" coordorigin="969,16233" coordsize="10937,20" path="m11906,16233l992,16233,969,16253,11906,16253,11906,16233xe" filled="true" fillcolor="#ffffff" stroked="false">
                  <v:path arrowok="t"/>
                  <v:fill type="solid"/>
                </v:shape>
                <v:shape style="position:absolute;left:306;top:16157;width:11600;height:681" id="docshape6" coordorigin="306,16157" coordsize="11600,681" path="m11906,16157l1077,16157,306,16838,11906,16838,11906,16157xe" filled="true" fillcolor="#003960" stroked="false">
                  <v:path arrowok="t"/>
                  <v:fill type="solid"/>
                </v:shape>
                <v:rect style="position:absolute;left:10675;top:16157;width:454;height:681" id="docshape7" filled="true" fillcolor="#d1d3d4" stroked="false">
                  <v:fill type="solid"/>
                </v:rect>
                <v:shape style="position:absolute;left:969;top:16232;width:10937;height:20" id="docshape8" coordorigin="969,16233" coordsize="10937,20" path="m11906,16233l992,16233,969,16253,11906,16253,11906,16233xe" filled="true" fillcolor="#ffffff" stroked="false">
                  <v:path arrowok="t"/>
                  <v:fill type="solid"/>
                </v:shape>
                <v:shape style="position:absolute;left:306;top:16157;width:11600;height:681" id="docshape9" coordorigin="306,16157" coordsize="11600,681" path="m11906,16157l1077,16157,306,16838,11906,16838,11906,16157xe" filled="true" fillcolor="#003960" stroked="false">
                  <v:path arrowok="t"/>
                  <v:fill type="solid"/>
                </v:shape>
                <v:rect style="position:absolute;left:10675;top:16157;width:454;height:681" id="docshape10" filled="true" fillcolor="#d1d3d4" stroked="false">
                  <v:fill type="solid"/>
                </v:rect>
                <v:shape style="position:absolute;left:969;top:16232;width:10937;height:20" id="docshape11" coordorigin="969,16233" coordsize="10937,20" path="m11906,16233l992,16233,969,16253,11906,16253,11906,16233xe" filled="true" fillcolor="#ffffff" stroked="false">
                  <v:path arrowok="t"/>
                  <v:fill type="solid"/>
                </v:shape>
                <v:shape style="position:absolute;left:10749;top:16316;width:306;height:351" type="#_x0000_t75" id="docshape12" stroked="false">
                  <v:imagedata r:id="rId6" o:title=""/>
                </v:shape>
                <v:shape style="position:absolute;left:1077;top:16369;width:132;height:219" type="#_x0000_t202" id="docshape13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Georgia"/>
                            <w:b/>
                            <w:sz w:val="18"/>
                          </w:rPr>
                        </w:pPr>
                        <w:r>
                          <w:rPr>
                            <w:rFonts w:ascii="Georgia"/>
                            <w:b/>
                            <w:color w:val="FFFFFF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6801;top:16405;width:3679;height:188" type="#_x0000_t202" id="docshape1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Alle</w:t>
                        </w:r>
                        <w:r>
                          <w:rPr>
                            <w:color w:val="FFFFFF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Downloads</w:t>
                        </w:r>
                        <w:r>
                          <w:rPr>
                            <w:color w:val="FFFFFF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finden</w:t>
                        </w:r>
                        <w:r>
                          <w:rPr>
                            <w:color w:val="FFFFFF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Sie</w:t>
                        </w:r>
                        <w:r>
                          <w:rPr>
                            <w:color w:val="FFFFFF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unter</w:t>
                        </w:r>
                        <w:r>
                          <w:rPr>
                            <w:color w:val="FFFFFF"/>
                            <w:spacing w:val="-8"/>
                            <w:sz w:val="15"/>
                          </w:rPr>
                          <w:t> </w:t>
                        </w:r>
                        <w:hyperlink r:id="rId7">
                          <w:r>
                            <w:rPr>
                              <w:rFonts w:ascii="Trebuchet MS"/>
                              <w:b/>
                              <w:color w:val="FFFFFF"/>
                              <w:spacing w:val="-6"/>
                              <w:sz w:val="15"/>
                            </w:rPr>
                            <w:t>www.safetyxperts.de/login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12"/>
        </w:rPr>
        <w:t>Dieser</w:t>
      </w:r>
      <w:r>
        <w:rPr>
          <w:color w:val="231F20"/>
          <w:spacing w:val="-30"/>
        </w:rPr>
        <w:t> </w:t>
      </w:r>
      <w:r>
        <w:rPr>
          <w:color w:val="231F20"/>
          <w:spacing w:val="-12"/>
        </w:rPr>
        <w:t>Leitfaden</w:t>
      </w:r>
      <w:r>
        <w:rPr>
          <w:color w:val="231F20"/>
          <w:spacing w:val="-30"/>
        </w:rPr>
        <w:t> </w:t>
      </w:r>
      <w:r>
        <w:rPr>
          <w:color w:val="231F20"/>
          <w:spacing w:val="-12"/>
        </w:rPr>
        <w:t>unterstützt</w:t>
      </w:r>
      <w:r>
        <w:rPr>
          <w:color w:val="231F20"/>
          <w:spacing w:val="-30"/>
        </w:rPr>
        <w:t> </w:t>
      </w:r>
      <w:r>
        <w:rPr>
          <w:color w:val="231F20"/>
          <w:spacing w:val="-12"/>
        </w:rPr>
        <w:t>Führungskräfte </w:t>
      </w:r>
      <w:r>
        <w:rPr>
          <w:color w:val="231F20"/>
          <w:spacing w:val="-16"/>
        </w:rPr>
        <w:t>bei</w:t>
      </w:r>
      <w:r>
        <w:rPr>
          <w:color w:val="231F20"/>
          <w:spacing w:val="-25"/>
        </w:rPr>
        <w:t> </w:t>
      </w:r>
      <w:r>
        <w:rPr>
          <w:color w:val="231F20"/>
          <w:spacing w:val="-16"/>
        </w:rPr>
        <w:t>der</w:t>
      </w:r>
      <w:r>
        <w:rPr>
          <w:color w:val="231F20"/>
          <w:spacing w:val="-44"/>
        </w:rPr>
        <w:t> </w:t>
      </w:r>
      <w:r>
        <w:rPr>
          <w:color w:val="231F20"/>
          <w:spacing w:val="-16"/>
        </w:rPr>
        <w:t>Vorbereitung</w:t>
      </w:r>
      <w:r>
        <w:rPr>
          <w:color w:val="231F20"/>
          <w:spacing w:val="-25"/>
        </w:rPr>
        <w:t> </w:t>
      </w:r>
      <w:r>
        <w:rPr>
          <w:color w:val="231F20"/>
          <w:spacing w:val="-16"/>
        </w:rPr>
        <w:t>auf</w:t>
      </w:r>
      <w:r>
        <w:rPr>
          <w:color w:val="231F20"/>
          <w:spacing w:val="-25"/>
        </w:rPr>
        <w:t> </w:t>
      </w:r>
      <w:r>
        <w:rPr>
          <w:color w:val="231F20"/>
          <w:spacing w:val="-16"/>
        </w:rPr>
        <w:t>ein</w:t>
      </w:r>
      <w:r>
        <w:rPr>
          <w:color w:val="231F20"/>
          <w:spacing w:val="-25"/>
        </w:rPr>
        <w:t> </w:t>
      </w:r>
      <w:r>
        <w:rPr>
          <w:color w:val="231F20"/>
          <w:spacing w:val="-16"/>
        </w:rPr>
        <w:t>Fürsorgegespräch</w:t>
      </w:r>
    </w:p>
    <w:p>
      <w:pPr>
        <w:pStyle w:val="BodyText"/>
        <w:spacing w:line="266" w:lineRule="auto" w:before="125"/>
        <w:ind w:left="117" w:right="110"/>
        <w:jc w:val="both"/>
      </w:pPr>
      <w:r>
        <w:rPr>
          <w:color w:val="231F20"/>
          <w:w w:val="85"/>
        </w:rPr>
        <w:t>Ein Fürsorgegespräch wird bei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Auffälligkeiten am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Arbeitsplatz,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die zu Störungen im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Arbeitsablauf und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Arbeitsumfeld </w:t>
      </w:r>
      <w:r>
        <w:rPr>
          <w:color w:val="231F20"/>
          <w:w w:val="85"/>
        </w:rPr>
        <w:t>führen (können),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eingesetzt.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Ziel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des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Fürsorgegesprächs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ist es,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Beschäftigten frühzeitig zu signalisieren,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dass sie Unterstützung vom </w:t>
      </w:r>
      <w:r>
        <w:rPr>
          <w:color w:val="231F20"/>
          <w:spacing w:val="-2"/>
          <w:w w:val="85"/>
        </w:rPr>
        <w:t>Unternehmen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2"/>
          <w:w w:val="85"/>
        </w:rPr>
        <w:t>und der Führungskraft erhalten,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wenn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5"/>
        </w:rPr>
        <w:t>sie es möchten.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Dieser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5"/>
        </w:rPr>
        <w:t>Leitfaden enthält die einzelnen Gesprächsschritte </w:t>
      </w:r>
      <w:r>
        <w:rPr>
          <w:color w:val="231F20"/>
          <w:spacing w:val="-2"/>
          <w:w w:val="90"/>
        </w:rPr>
        <w:t>mit Beispielformulierungen und hilft so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Vorgesetzten,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das auffällige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Verhalten bei Mitarbeitern konkret anzusprechen.</w:t>
      </w:r>
    </w:p>
    <w:p>
      <w:pPr>
        <w:pStyle w:val="BodyText"/>
        <w:spacing w:before="5"/>
      </w:pPr>
    </w:p>
    <w:tbl>
      <w:tblPr>
        <w:tblW w:w="0" w:type="auto"/>
        <w:jc w:val="left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3118"/>
        <w:gridCol w:w="6321"/>
      </w:tblGrid>
      <w:tr>
        <w:trPr>
          <w:trHeight w:val="463" w:hRule="atLeast"/>
        </w:trPr>
        <w:tc>
          <w:tcPr>
            <w:tcW w:w="9973" w:type="dxa"/>
            <w:gridSpan w:val="3"/>
            <w:tcBorders>
              <w:top w:val="nil"/>
              <w:left w:val="nil"/>
              <w:right w:val="nil"/>
            </w:tcBorders>
            <w:shd w:val="clear" w:color="auto" w:fill="009FDA"/>
          </w:tcPr>
          <w:p>
            <w:pPr>
              <w:pStyle w:val="TableParagraph"/>
              <w:spacing w:before="91"/>
              <w:ind w:left="170"/>
              <w:rPr>
                <w:b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6065999</wp:posOffset>
                      </wp:positionH>
                      <wp:positionV relativeFrom="paragraph">
                        <wp:posOffset>13136</wp:posOffset>
                      </wp:positionV>
                      <wp:extent cx="226695" cy="25971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26695" cy="259715"/>
                                <a:chExt cx="226695" cy="259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924" y="5924"/>
                                  <a:ext cx="214629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47650">
                                      <a:moveTo>
                                        <a:pt x="0" y="185559"/>
                                      </a:moveTo>
                                      <a:lnTo>
                                        <a:pt x="107137" y="247421"/>
                                      </a:lnTo>
                                      <a:lnTo>
                                        <a:pt x="214274" y="185559"/>
                                      </a:lnTo>
                                      <a:lnTo>
                                        <a:pt x="214274" y="61848"/>
                                      </a:lnTo>
                                      <a:lnTo>
                                        <a:pt x="107137" y="0"/>
                                      </a:lnTo>
                                      <a:lnTo>
                                        <a:pt x="0" y="61848"/>
                                      </a:lnTo>
                                      <a:lnTo>
                                        <a:pt x="0" y="185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49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76" y="57321"/>
                                  <a:ext cx="100177" cy="1162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637787pt;margin-top:1.034392pt;width:17.850pt;height:20.45pt;mso-position-horizontal-relative:column;mso-position-vertical-relative:paragraph;z-index:15729152" id="docshapegroup15" coordorigin="9553,21" coordsize="357,409">
                      <v:shape style="position:absolute;left:9562;top:30;width:338;height:390" id="docshape16" coordorigin="9562,30" coordsize="338,390" path="m9562,322l9731,420,9900,322,9900,127,9731,30,9562,127,9562,322xe" filled="false" stroked="true" strokeweight=".933pt" strokecolor="#ffffff">
                        <v:path arrowok="t"/>
                        <v:stroke dashstyle="solid"/>
                      </v:shape>
                      <v:shape style="position:absolute;left:9651;top:110;width:158;height:184" type="#_x0000_t75" id="docshape1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8"/>
              </w:rPr>
              <w:t>Leitfaden</w:t>
            </w:r>
            <w:r>
              <w:rPr>
                <w:b/>
                <w:color w:val="FFFFFF"/>
                <w:spacing w:val="1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für</w:t>
            </w:r>
            <w:r>
              <w:rPr>
                <w:b/>
                <w:color w:val="FFFFFF"/>
                <w:spacing w:val="1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ein</w:t>
            </w:r>
            <w:r>
              <w:rPr>
                <w:b/>
                <w:color w:val="FFFFFF"/>
                <w:spacing w:val="12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Fürsorgegespräch</w:t>
            </w:r>
          </w:p>
        </w:tc>
      </w:tr>
      <w:tr>
        <w:trPr>
          <w:trHeight w:val="370" w:hRule="atLeast"/>
        </w:trPr>
        <w:tc>
          <w:tcPr>
            <w:tcW w:w="3652" w:type="dxa"/>
            <w:gridSpan w:val="2"/>
            <w:tcBorders>
              <w:left w:val="nil"/>
              <w:bottom w:val="single" w:sz="4" w:space="0" w:color="FFFFFF"/>
              <w:right w:val="single" w:sz="8" w:space="0" w:color="8DB3E1"/>
            </w:tcBorders>
            <w:shd w:val="clear" w:color="auto" w:fill="004A8F"/>
          </w:tcPr>
          <w:p>
            <w:pPr>
              <w:pStyle w:val="TableParagraph"/>
              <w:spacing w:before="71"/>
              <w:ind w:left="9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Gesprächsschritte</w:t>
            </w:r>
          </w:p>
        </w:tc>
        <w:tc>
          <w:tcPr>
            <w:tcW w:w="6321" w:type="dxa"/>
            <w:tcBorders>
              <w:left w:val="single" w:sz="8" w:space="0" w:color="8DB3E1"/>
              <w:bottom w:val="single" w:sz="4" w:space="0" w:color="FFFFFF"/>
              <w:right w:val="nil"/>
            </w:tcBorders>
            <w:shd w:val="clear" w:color="auto" w:fill="004A8F"/>
          </w:tcPr>
          <w:p>
            <w:pPr>
              <w:pStyle w:val="TableParagraph"/>
              <w:spacing w:before="7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Beispiel</w:t>
            </w:r>
          </w:p>
        </w:tc>
      </w:tr>
      <w:tr>
        <w:trPr>
          <w:trHeight w:val="845" w:hRule="atLeast"/>
        </w:trPr>
        <w:tc>
          <w:tcPr>
            <w:tcW w:w="534" w:type="dxa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2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Gestalten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Einleitung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positiv. </w:t>
            </w:r>
            <w:r>
              <w:rPr>
                <w:color w:val="231F20"/>
                <w:spacing w:val="-6"/>
                <w:sz w:val="20"/>
              </w:rPr>
              <w:t>Bieten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eine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angenehme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und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ver- </w:t>
            </w:r>
            <w:r>
              <w:rPr>
                <w:color w:val="231F20"/>
                <w:sz w:val="20"/>
              </w:rPr>
              <w:t>trauensvolle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Atmosphäre.</w:t>
            </w:r>
          </w:p>
        </w:tc>
        <w:tc>
          <w:tcPr>
            <w:tcW w:w="6321" w:type="dxa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ind w:left="164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„Herr…,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ich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kenne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seit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…X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Jahren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schätze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als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zuverlässigen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engagierten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Mitarbeiter.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Ich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habe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heute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gebeten,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weil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Ihr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Verhal- </w:t>
            </w:r>
            <w:r>
              <w:rPr>
                <w:i/>
                <w:color w:val="231F20"/>
                <w:w w:val="105"/>
                <w:sz w:val="20"/>
              </w:rPr>
              <w:t>ten Anlass zur Sorge bereitet.“</w:t>
            </w:r>
          </w:p>
        </w:tc>
      </w:tr>
      <w:tr>
        <w:trPr>
          <w:trHeight w:val="1619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21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Stellen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Fakten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im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Arbeits-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und </w:t>
            </w:r>
            <w:r>
              <w:rPr>
                <w:color w:val="231F20"/>
                <w:spacing w:val="-2"/>
                <w:sz w:val="20"/>
              </w:rPr>
              <w:t>Leistungsverhalten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konkret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dar.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„Ich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habe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gestern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zum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dritten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Mal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Ihnen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erlebt,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dass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PC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(Handy</w:t>
            </w:r>
          </w:p>
          <w:p>
            <w:pPr>
              <w:pStyle w:val="TableParagraph"/>
              <w:spacing w:line="266" w:lineRule="auto" w:before="26"/>
              <w:ind w:left="164" w:right="137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o.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ä.)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ausgeschaltet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haben,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als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ich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Ihr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Büro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gekommen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bin.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Nach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ersten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Mal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hatte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ich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Ihnen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gesagt,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dass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nur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während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der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Pause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private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Dinge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am </w:t>
            </w:r>
            <w:r>
              <w:rPr>
                <w:i/>
                <w:color w:val="231F20"/>
                <w:sz w:val="20"/>
              </w:rPr>
              <w:t>PC (Handy) erledigen sollen.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Nun sehe ich das erneut während der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Arbeitszeit. Dass dieses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Verhalten wiederholt bei Ihnen auftritt,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zeigt,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dass Sie damit </w:t>
            </w:r>
            <w:r>
              <w:rPr>
                <w:i/>
                <w:color w:val="231F20"/>
                <w:sz w:val="20"/>
              </w:rPr>
              <w:t>offen</w:t>
            </w: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sichtlich ein Problem haben.“</w:t>
            </w:r>
          </w:p>
        </w:tc>
      </w:tr>
      <w:tr>
        <w:trPr>
          <w:trHeight w:val="1103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21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Drücken Sie nach dem Nennen </w:t>
            </w:r>
            <w:r>
              <w:rPr>
                <w:color w:val="231F20"/>
                <w:w w:val="90"/>
                <w:sz w:val="20"/>
              </w:rPr>
              <w:t>des </w:t>
            </w:r>
            <w:r>
              <w:rPr>
                <w:color w:val="231F20"/>
                <w:sz w:val="20"/>
              </w:rPr>
              <w:t>Problems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unbedingt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erneut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Ihre Wertschätzung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gegenüber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dem Betroffenen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aus.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„Das wundert mich,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weil ich Sie als fachlich versierten und zuverlässigen </w:t>
            </w:r>
            <w:r>
              <w:rPr>
                <w:i/>
                <w:color w:val="231F20"/>
                <w:sz w:val="20"/>
              </w:rPr>
              <w:t>Mit-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arbeiter und vertrauenswürdigen Menschen kenne.“</w:t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21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Bieten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Gelegenheit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zur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eigenen </w:t>
            </w:r>
            <w:r>
              <w:rPr>
                <w:color w:val="231F20"/>
                <w:spacing w:val="-2"/>
                <w:sz w:val="20"/>
              </w:rPr>
              <w:t>Einschätzung.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ind w:left="164" w:right="137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„Ich vermute,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dass mehr hinter diesem problematischen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Verhalten </w:t>
            </w:r>
            <w:r>
              <w:rPr>
                <w:i/>
                <w:color w:val="231F20"/>
                <w:sz w:val="20"/>
              </w:rPr>
              <w:t>steckt.</w:t>
            </w:r>
            <w:r>
              <w:rPr>
                <w:i/>
                <w:color w:val="231F20"/>
                <w:sz w:val="20"/>
              </w:rPr>
              <w:t> Möchten Sie mit mir darüber sprechen?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Wäre das für Sie ein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Weg?“</w:t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Stellen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Zusammenhang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zum </w:t>
            </w:r>
            <w:r>
              <w:rPr>
                <w:color w:val="231F20"/>
                <w:sz w:val="20"/>
              </w:rPr>
              <w:t>problematischen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Konsum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her.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„Ich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sehe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Zusammenhang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mit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Ihrer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Aufgabe,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aufgrund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Ihres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Ver-</w:t>
            </w:r>
            <w:r>
              <w:rPr>
                <w:i/>
                <w:color w:val="231F20"/>
                <w:sz w:val="20"/>
              </w:rPr>
              <w:t> haltens nicht rechtzeitig fertig bekommen.“</w:t>
            </w:r>
          </w:p>
        </w:tc>
      </w:tr>
      <w:tr>
        <w:trPr>
          <w:trHeight w:val="1103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Schildern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nachvollziehbar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Auf- </w:t>
            </w:r>
            <w:r>
              <w:rPr>
                <w:color w:val="231F20"/>
                <w:spacing w:val="-4"/>
                <w:sz w:val="20"/>
              </w:rPr>
              <w:t>fälligkeiten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im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persönlichen,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gesund- </w:t>
            </w:r>
            <w:r>
              <w:rPr>
                <w:color w:val="231F20"/>
                <w:spacing w:val="-2"/>
                <w:sz w:val="20"/>
              </w:rPr>
              <w:t>heitlichen,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sozialen und Fehlzeiten- bereich.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„Ich bemerke eine zunehmende Unkonzentriertheit bei Ihnen.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 sehen über-</w:t>
            </w:r>
            <w:r>
              <w:rPr>
                <w:i/>
                <w:color w:val="231F20"/>
                <w:sz w:val="20"/>
              </w:rPr>
              <w:t> müdet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aus,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fangen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wiederholt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verspätet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mit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Ihrer</w:t>
            </w:r>
            <w:r>
              <w:rPr>
                <w:i/>
                <w:color w:val="231F20"/>
                <w:spacing w:val="-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Arbeit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und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machen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Fehler.“</w:t>
            </w:r>
          </w:p>
        </w:tc>
      </w:tr>
      <w:tr>
        <w:trPr>
          <w:trHeight w:val="1361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210"/>
              <w:rPr>
                <w:sz w:val="20"/>
              </w:rPr>
            </w:pPr>
            <w:r>
              <w:rPr>
                <w:color w:val="231F20"/>
                <w:sz w:val="20"/>
              </w:rPr>
              <w:t>Benennen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Auswirkungen, </w:t>
            </w:r>
            <w:r>
              <w:rPr>
                <w:color w:val="231F20"/>
                <w:spacing w:val="-4"/>
                <w:sz w:val="20"/>
              </w:rPr>
              <w:t>Folgen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die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Bedeutung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auf- </w:t>
            </w:r>
            <w:r>
              <w:rPr>
                <w:color w:val="231F20"/>
                <w:sz w:val="20"/>
              </w:rPr>
              <w:t>fälligen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Verhaltens.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ind w:left="164" w:right="137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„Ihr Verhalten hat folgende Auswirkungen: Das Projekt, an dem auch noch</w:t>
            </w:r>
            <w:r>
              <w:rPr>
                <w:i/>
                <w:color w:val="231F20"/>
                <w:sz w:val="20"/>
              </w:rPr>
              <w:t> weitere Mitarbeiter beteiligt sind,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verzögert sich.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 haben sich in letzter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Zeit aus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Team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etwas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zurückgezogen.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hat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Folge,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dass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den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Anschluss verlieren,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die anderen demotivieren und verärgern.</w:t>
            </w:r>
            <w:r>
              <w:rPr>
                <w:i/>
                <w:color w:val="231F20"/>
                <w:spacing w:val="-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Außerdem könnten Sie Kol- legen durch Ihre Fehler in Gefahr bringen.“</w:t>
            </w:r>
          </w:p>
        </w:tc>
      </w:tr>
      <w:tr>
        <w:trPr>
          <w:trHeight w:val="845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183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Machen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jetzt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ein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konkretes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Hilfs- </w:t>
            </w:r>
            <w:r>
              <w:rPr>
                <w:color w:val="231F20"/>
                <w:spacing w:val="-2"/>
                <w:sz w:val="20"/>
              </w:rPr>
              <w:t>angebot.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ind w:left="164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„Ich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Ihnen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dringend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nahe,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während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Ihrer</w:t>
            </w:r>
            <w:r>
              <w:rPr>
                <w:i/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Arbeitszeit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ein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Gespräch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mit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unserem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Präventionsbeauftragten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Herrn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Hoffmann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vereinbaren.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erreichen </w:t>
            </w:r>
            <w:r>
              <w:rPr>
                <w:i/>
                <w:color w:val="231F20"/>
                <w:w w:val="105"/>
                <w:sz w:val="20"/>
              </w:rPr>
              <w:t>ihn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unter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…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steht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unter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Schweigepflicht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wird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Ihnen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helfen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können.“</w:t>
            </w:r>
          </w:p>
        </w:tc>
      </w:tr>
      <w:tr>
        <w:trPr>
          <w:trHeight w:val="1877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Zeigen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Sie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Konsequenzen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pacing w:val="-4"/>
                <w:w w:val="90"/>
                <w:sz w:val="20"/>
              </w:rPr>
              <w:t>auf.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ind w:left="164" w:right="137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„Ich habe mich von Herrn Hoffmann beraten lassen,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was ich als Ihr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Vorgesetz-</w:t>
            </w:r>
            <w:r>
              <w:rPr>
                <w:i/>
                <w:color w:val="231F20"/>
                <w:sz w:val="20"/>
              </w:rPr>
              <w:t> ter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tun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kann,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denn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ich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mache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Sorgen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um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Sie.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gibt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internes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Verfahren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für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Betroffene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–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einen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Leitfaden,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an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dem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ich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mich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orientiere,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um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Ihnen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zu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hel- </w:t>
            </w:r>
            <w:r>
              <w:rPr>
                <w:i/>
                <w:color w:val="231F20"/>
                <w:w w:val="105"/>
                <w:sz w:val="20"/>
              </w:rPr>
              <w:t>fen.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Das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heißt,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dass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ich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weiter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beobachte.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ich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werde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erste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Stufe </w:t>
            </w:r>
            <w:r>
              <w:rPr>
                <w:i/>
                <w:color w:val="231F20"/>
                <w:sz w:val="20"/>
              </w:rPr>
              <w:t>einleiten,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sollten Sie erneut auffällig werden.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Danach wären Sie dann </w:t>
            </w:r>
            <w:r>
              <w:rPr>
                <w:i/>
                <w:color w:val="231F20"/>
                <w:sz w:val="20"/>
              </w:rPr>
              <w:t>verpflich- tet, sich beim Präventionsbeauftragten oder bei einer externen Beratungsstelle </w:t>
            </w:r>
            <w:r>
              <w:rPr>
                <w:i/>
                <w:color w:val="231F20"/>
                <w:w w:val="105"/>
                <w:sz w:val="20"/>
              </w:rPr>
              <w:t>zu informieren,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damit Sie professionelle Hilfe erhalten.“</w:t>
            </w:r>
          </w:p>
        </w:tc>
      </w:tr>
      <w:tr>
        <w:trPr>
          <w:trHeight w:val="845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Verstärken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Sie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das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Ziel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Ihres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Gesprä- </w:t>
            </w:r>
            <w:r>
              <w:rPr>
                <w:color w:val="231F20"/>
                <w:spacing w:val="-2"/>
                <w:sz w:val="20"/>
              </w:rPr>
              <w:t>ches.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66" w:lineRule="auto"/>
              <w:ind w:left="164" w:right="406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„Sie sehen also,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ich mache mir ernsthafte Sorgen um Sie.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Ich möchte Sie als</w:t>
            </w:r>
            <w:r>
              <w:rPr>
                <w:i/>
                <w:color w:val="231F20"/>
                <w:sz w:val="20"/>
              </w:rPr>
              <w:t> gesunden, aktiven und wertvollen Mitarbeiter nicht verlieren. Nun hoffe </w:t>
            </w:r>
            <w:r>
              <w:rPr>
                <w:i/>
                <w:color w:val="231F20"/>
                <w:sz w:val="20"/>
              </w:rPr>
              <w:t>ich, dass Sie dieses Problem angehen und das Angebot in Anspruch nehmen.“</w:t>
            </w:r>
          </w:p>
        </w:tc>
      </w:tr>
      <w:tr>
        <w:trPr>
          <w:trHeight w:val="850" w:hRule="atLeast"/>
        </w:trPr>
        <w:tc>
          <w:tcPr>
            <w:tcW w:w="53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ind w:left="0" w:right="7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11.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66" w:lineRule="auto"/>
              <w:ind w:right="21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Terminieren Sie zum Schluss </w:t>
            </w:r>
            <w:r>
              <w:rPr>
                <w:color w:val="231F20"/>
                <w:w w:val="90"/>
                <w:sz w:val="20"/>
              </w:rPr>
              <w:t>ein </w:t>
            </w:r>
            <w:r>
              <w:rPr>
                <w:color w:val="231F20"/>
                <w:spacing w:val="-2"/>
                <w:sz w:val="20"/>
              </w:rPr>
              <w:t>Bilanzgespräch.</w:t>
            </w:r>
          </w:p>
        </w:tc>
        <w:tc>
          <w:tcPr>
            <w:tcW w:w="6321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line="266" w:lineRule="auto"/>
              <w:ind w:right="20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„Ich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schlage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vor,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dass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wir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uns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am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…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(ca.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4-6</w:t>
            </w:r>
            <w:r>
              <w:rPr>
                <w:i/>
                <w:color w:val="231F20"/>
                <w:spacing w:val="-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Wochen)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wieder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zusammenset-</w:t>
            </w:r>
            <w:r>
              <w:rPr>
                <w:i/>
                <w:color w:val="231F20"/>
                <w:sz w:val="20"/>
              </w:rPr>
              <w:t> zen und besprechen, wie sich die Situation dann für Sie und für mich dar- </w:t>
            </w:r>
            <w:r>
              <w:rPr>
                <w:i/>
                <w:color w:val="231F20"/>
                <w:spacing w:val="-2"/>
                <w:sz w:val="20"/>
              </w:rPr>
              <w:t>stellt.“</w:t>
            </w:r>
          </w:p>
        </w:tc>
      </w:tr>
    </w:tbl>
    <w:sectPr>
      <w:headerReference w:type="default" r:id="rId5"/>
      <w:type w:val="continuous"/>
      <w:pgSz w:w="11910" w:h="16840"/>
      <w:pgMar w:header="227" w:footer="0" w:top="660" w:bottom="0" w:left="960" w:right="7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1614765</wp:posOffset>
          </wp:positionH>
          <wp:positionV relativeFrom="page">
            <wp:posOffset>143995</wp:posOffset>
          </wp:positionV>
          <wp:extent cx="144005" cy="16628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5" cy="166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671300</wp:posOffset>
              </wp:positionH>
              <wp:positionV relativeFrom="page">
                <wp:posOffset>141495</wp:posOffset>
              </wp:positionV>
              <wp:extent cx="872490" cy="1752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724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27"/>
                              <w:w w:val="90"/>
                              <w:sz w:val="20"/>
                            </w:rPr>
                            <w:t>PRAXISHILFE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858299pt;margin-top:11.141415pt;width:68.7pt;height:13.8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27"/>
                        <w:w w:val="90"/>
                        <w:sz w:val="20"/>
                      </w:rPr>
                      <w:t>PRAXISHILFE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117" w:right="49"/>
    </w:pPr>
    <w:rPr>
      <w:rFonts w:ascii="Trebuchet MS" w:hAnsi="Trebuchet MS" w:eastAsia="Trebuchet MS" w:cs="Trebuchet MS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65"/>
    </w:pPr>
    <w:rPr>
      <w:rFonts w:ascii="Gill Sans MT" w:hAnsi="Gill Sans MT" w:eastAsia="Gill Sans MT" w:cs="Gill Sans MT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www.safetyxperts.de/login" TargetMode="External"/><Relationship Id="rId8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2024-11-15T17:24:00Z</dcterms:created>
  <dcterms:modified xsi:type="dcterms:W3CDTF">2024-11-15T17:24:00Z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17.0</vt:lpwstr>
  </property>
</Properties>
</file>