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EC" w:rsidRPr="009852EE" w:rsidRDefault="00031379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  <w:r>
        <w:rPr>
          <w:color w:val="4A4A4B"/>
          <w:lang w:val="de-DE" w:bidi="de-DE"/>
        </w:rPr>
        <w:t>SCHWERPUNKT</w:t>
      </w:r>
      <w:r w:rsidR="00C67D68" w:rsidRPr="009852EE">
        <w:rPr>
          <w:b w:val="0"/>
          <w:lang w:val="de-DE" w:bidi="de-DE"/>
        </w:rPr>
        <w:tab/>
      </w:r>
    </w:p>
    <w:p w:rsidR="00811147" w:rsidRDefault="00D40582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WEIL es im fall der fälle schnell gehen muss – so platzieren sie feuerlös</w:t>
      </w:r>
      <w:bookmarkStart w:id="1" w:name="_GoBack"/>
      <w:bookmarkEnd w:id="1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cher in ihrem unternehmen richtig</w:t>
      </w:r>
    </w:p>
    <w:p w:rsidR="00811147" w:rsidRDefault="00811147" w:rsidP="00811147">
      <w:pPr>
        <w:pStyle w:val="Textkrper"/>
        <w:spacing w:before="1"/>
        <w:rPr>
          <w:sz w:val="9"/>
        </w:rPr>
      </w:pPr>
      <w:bookmarkStart w:id="2" w:name="_Hlk29210750"/>
    </w:p>
    <w:bookmarkEnd w:id="2"/>
    <w:p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11058" w:type="dxa"/>
        <w:tblInd w:w="-10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708"/>
        <w:gridCol w:w="708"/>
        <w:gridCol w:w="852"/>
      </w:tblGrid>
      <w:tr w:rsidR="00D40582" w:rsidRPr="005A5989" w:rsidTr="00D40582">
        <w:trPr>
          <w:trHeight w:val="214"/>
        </w:trPr>
        <w:tc>
          <w:tcPr>
            <w:tcW w:w="8790" w:type="dxa"/>
            <w:shd w:val="clear" w:color="auto" w:fill="BABABA" w:themeFill="text1" w:themeFillTint="66"/>
          </w:tcPr>
          <w:p w:rsidR="00D40582" w:rsidRPr="00A85C91" w:rsidRDefault="00D40582" w:rsidP="00031379">
            <w:pPr>
              <w:adjustRightInd w:val="0"/>
              <w:spacing w:before="0" w:after="0" w:line="23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Checkpunkt</w:t>
            </w:r>
            <w:proofErr w:type="spellEnd"/>
          </w:p>
        </w:tc>
        <w:tc>
          <w:tcPr>
            <w:tcW w:w="2268" w:type="dxa"/>
            <w:gridSpan w:val="3"/>
            <w:shd w:val="clear" w:color="auto" w:fill="BABABA" w:themeFill="text1" w:themeFillTint="66"/>
          </w:tcPr>
          <w:p w:rsidR="00D40582" w:rsidRPr="003069F1" w:rsidRDefault="00D40582" w:rsidP="005B1088">
            <w:pPr>
              <w:pStyle w:val="UTWCop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</w:t>
            </w:r>
          </w:p>
        </w:tc>
      </w:tr>
      <w:tr w:rsidR="00D40582" w:rsidRPr="005A5989" w:rsidTr="00D40582">
        <w:trPr>
          <w:trHeight w:val="250"/>
        </w:trPr>
        <w:tc>
          <w:tcPr>
            <w:tcW w:w="8790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Die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Standorte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, an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denen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sich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befinden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durch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das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Brandschutzzeichen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F 001 „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“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deutlich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erkennbar</w:t>
            </w:r>
            <w:proofErr w:type="spellEnd"/>
            <w:r w:rsidRPr="00D40582"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ja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nein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852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unklar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</w:tr>
      <w:tr w:rsidR="00D40582" w:rsidRPr="005A5989" w:rsidTr="00D40582">
        <w:trPr>
          <w:trHeight w:val="258"/>
        </w:trPr>
        <w:tc>
          <w:tcPr>
            <w:tcW w:w="8790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Alle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so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positioniert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dass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der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Zugang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zu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ihnen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stets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freigehalten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werden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kann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(z. B.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nicht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in der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hintersten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Ecke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eines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Raumes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) und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diese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leicht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zugänglich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ja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nein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852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unklar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</w:tr>
      <w:tr w:rsidR="00D40582" w:rsidRPr="005A5989" w:rsidTr="00D40582">
        <w:trPr>
          <w:trHeight w:val="272"/>
        </w:trPr>
        <w:tc>
          <w:tcPr>
            <w:tcW w:w="8790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Die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so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angebracht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dass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auch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kleinere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Personen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ohne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Schwierigkeiten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aus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der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Halterung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entnehmen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können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Griffhöhe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zwischen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80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bis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120 cm).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ja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nein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852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unklar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</w:tr>
      <w:tr w:rsidR="00D40582" w:rsidRPr="005A5989" w:rsidTr="00D40582">
        <w:trPr>
          <w:trHeight w:val="274"/>
        </w:trPr>
        <w:tc>
          <w:tcPr>
            <w:tcW w:w="8790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Die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vor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allem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an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Orten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mit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besonderer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Brandgefahr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(z. B.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Batterieladestationen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Abfallsammelstellen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Küchen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etc.)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sofort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greifbar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angebracht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ja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nein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852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unklar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</w:tr>
      <w:tr w:rsidR="00D40582" w:rsidRPr="005A5989" w:rsidTr="00D40582">
        <w:trPr>
          <w:trHeight w:val="274"/>
        </w:trPr>
        <w:tc>
          <w:tcPr>
            <w:tcW w:w="8790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Die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so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angebracht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dass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schnell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greifbar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sodass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eine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schnelle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Brandbekämpfung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und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Selbstrettung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innerhalb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des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Betriebsbereichs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mittels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eines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Feuerlöschers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möglich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Verteilung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in der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Arbeitsstätte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).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ja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nein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852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unklar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</w:tr>
      <w:tr w:rsidR="00D40582" w:rsidRPr="005A5989" w:rsidTr="00D40582">
        <w:trPr>
          <w:trHeight w:val="274"/>
        </w:trPr>
        <w:tc>
          <w:tcPr>
            <w:tcW w:w="8790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Feuerlöscher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sind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insbesondere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auch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in der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Nähe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von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Ausgängen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angebracht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, um die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Sicherung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des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Fluchtweges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zu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ermöglichen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ja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708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nein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  <w:tc>
          <w:tcPr>
            <w:tcW w:w="852" w:type="dxa"/>
            <w:shd w:val="clear" w:color="auto" w:fill="DCDCDC" w:themeFill="text1" w:themeFillTint="33"/>
          </w:tcPr>
          <w:p w:rsidR="00D40582" w:rsidRPr="00D40582" w:rsidRDefault="00D40582" w:rsidP="00D40582">
            <w:pPr>
              <w:pStyle w:val="UTWCopy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unklar</w:t>
            </w:r>
            <w:proofErr w:type="spellEnd"/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0582">
              <w:rPr>
                <w:rFonts w:ascii="Arial" w:hAnsi="Arial" w:cs="Arial"/>
                <w:spacing w:val="-2"/>
                <w:sz w:val="20"/>
                <w:szCs w:val="20"/>
              </w:rPr>
              <w:t></w:t>
            </w:r>
          </w:p>
        </w:tc>
      </w:tr>
    </w:tbl>
    <w:p w:rsidR="006C27EC" w:rsidRPr="005A5989" w:rsidRDefault="006C27EC" w:rsidP="00D96CFC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D7" w:rsidRDefault="005C5ED7" w:rsidP="008B0457">
      <w:pPr>
        <w:spacing w:line="240" w:lineRule="auto"/>
      </w:pPr>
      <w:r>
        <w:separator/>
      </w:r>
    </w:p>
  </w:endnote>
  <w:endnote w:type="continuationSeparator" w:id="0">
    <w:p w:rsidR="005C5ED7" w:rsidRDefault="005C5ED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1941AF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val="en-US"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1941AF">
      <w:rPr>
        <w:rFonts w:asciiTheme="majorHAnsi" w:hAnsiTheme="majorHAnsi" w:cstheme="majorHAnsi"/>
        <w:sz w:val="18"/>
        <w:lang w:val="en-US" w:bidi="de-DE"/>
      </w:rPr>
      <w:t>© 20</w:t>
    </w:r>
    <w:r w:rsidR="001941AF" w:rsidRPr="001941AF">
      <w:rPr>
        <w:rFonts w:asciiTheme="majorHAnsi" w:hAnsiTheme="majorHAnsi" w:cstheme="majorHAnsi"/>
        <w:sz w:val="18"/>
        <w:lang w:val="en-US" w:bidi="de-DE"/>
      </w:rPr>
      <w:t>2</w:t>
    </w:r>
    <w:r w:rsidR="001E53E6">
      <w:rPr>
        <w:rFonts w:asciiTheme="majorHAnsi" w:hAnsiTheme="majorHAnsi" w:cstheme="majorHAnsi"/>
        <w:sz w:val="18"/>
        <w:lang w:val="en-US" w:bidi="de-DE"/>
      </w:rPr>
      <w:t>1</w:t>
    </w:r>
    <w:r w:rsidR="00C67D68" w:rsidRPr="001941AF">
      <w:rPr>
        <w:rFonts w:asciiTheme="majorHAnsi" w:hAnsiTheme="majorHAnsi" w:cstheme="majorHAnsi"/>
        <w:sz w:val="18"/>
        <w:lang w:val="en-US" w:bidi="de-DE"/>
      </w:rPr>
      <w:t xml:space="preserve"> Safety </w:t>
    </w:r>
    <w:proofErr w:type="spellStart"/>
    <w:r w:rsidR="00C67D68" w:rsidRPr="001941AF">
      <w:rPr>
        <w:rFonts w:asciiTheme="majorHAnsi" w:hAnsiTheme="majorHAnsi" w:cstheme="majorHAnsi"/>
        <w:sz w:val="18"/>
        <w:lang w:val="en-US" w:bidi="de-DE"/>
      </w:rPr>
      <w:t>Xperts</w:t>
    </w:r>
    <w:proofErr w:type="spellEnd"/>
    <w:r w:rsidR="00C67D68" w:rsidRPr="001941AF">
      <w:rPr>
        <w:rFonts w:asciiTheme="majorHAnsi" w:hAnsiTheme="majorHAnsi" w:cstheme="majorHAnsi"/>
        <w:sz w:val="18"/>
        <w:lang w:val="en-US" w:bidi="de-DE"/>
      </w:rPr>
      <w:t xml:space="preserve">, </w:t>
    </w:r>
    <w:proofErr w:type="spellStart"/>
    <w:r w:rsidR="001941AF" w:rsidRPr="001941AF">
      <w:rPr>
        <w:rFonts w:asciiTheme="majorHAnsi" w:hAnsiTheme="majorHAnsi" w:cstheme="majorHAnsi"/>
        <w:sz w:val="18"/>
        <w:lang w:val="en-US" w:bidi="de-DE"/>
      </w:rPr>
      <w:t>UnterweisungPlus</w:t>
    </w:r>
    <w:proofErr w:type="spellEnd"/>
    <w:r w:rsidR="00C67D68" w:rsidRPr="001941AF">
      <w:rPr>
        <w:rFonts w:asciiTheme="majorHAnsi" w:hAnsiTheme="majorHAnsi" w:cstheme="majorHAnsi"/>
        <w:sz w:val="18"/>
        <w:lang w:val="en-US" w:bidi="de-DE"/>
      </w:rPr>
      <w:t xml:space="preserve">, </w:t>
    </w:r>
    <w:r w:rsidR="001941AF" w:rsidRPr="001941AF">
      <w:rPr>
        <w:rFonts w:asciiTheme="majorHAnsi" w:hAnsiTheme="majorHAnsi" w:cstheme="majorHAnsi"/>
        <w:sz w:val="18"/>
        <w:lang w:val="en-US" w:bidi="de-DE"/>
      </w:rPr>
      <w:t>Chand Chopra</w:t>
    </w:r>
    <w:r w:rsidR="00C67D68" w:rsidRPr="001941AF">
      <w:rPr>
        <w:rFonts w:asciiTheme="majorHAnsi" w:hAnsiTheme="majorHAnsi" w:cstheme="majorHAnsi"/>
        <w:sz w:val="16"/>
        <w:lang w:val="en-US" w:bidi="de-DE"/>
      </w:rPr>
      <w:tab/>
    </w:r>
  </w:p>
  <w:p w:rsidR="00C67D68" w:rsidRPr="001941AF" w:rsidRDefault="00C67D68" w:rsidP="00C67D68">
    <w:pPr>
      <w:pStyle w:val="Fuzeile"/>
      <w:ind w:firstLine="720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D7" w:rsidRDefault="005C5ED7" w:rsidP="008B0457">
      <w:pPr>
        <w:spacing w:line="240" w:lineRule="auto"/>
      </w:pPr>
      <w:r>
        <w:separator/>
      </w:r>
    </w:p>
  </w:footnote>
  <w:footnote w:type="continuationSeparator" w:id="0">
    <w:p w:rsidR="005C5ED7" w:rsidRDefault="005C5ED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3DBE"/>
    <w:rsid w:val="00031379"/>
    <w:rsid w:val="0003156E"/>
    <w:rsid w:val="000D23DD"/>
    <w:rsid w:val="000F4930"/>
    <w:rsid w:val="001421CE"/>
    <w:rsid w:val="00145583"/>
    <w:rsid w:val="00157494"/>
    <w:rsid w:val="00181F90"/>
    <w:rsid w:val="0018333D"/>
    <w:rsid w:val="00184204"/>
    <w:rsid w:val="001941AF"/>
    <w:rsid w:val="00194FA3"/>
    <w:rsid w:val="001D31B8"/>
    <w:rsid w:val="001E53E6"/>
    <w:rsid w:val="002157F3"/>
    <w:rsid w:val="00243860"/>
    <w:rsid w:val="002A0996"/>
    <w:rsid w:val="002B1C90"/>
    <w:rsid w:val="002D4A4F"/>
    <w:rsid w:val="002D5565"/>
    <w:rsid w:val="003069F1"/>
    <w:rsid w:val="003A77CE"/>
    <w:rsid w:val="004F7DDF"/>
    <w:rsid w:val="00585E82"/>
    <w:rsid w:val="005A5989"/>
    <w:rsid w:val="005B1088"/>
    <w:rsid w:val="005C29FC"/>
    <w:rsid w:val="005C5ED7"/>
    <w:rsid w:val="006259A1"/>
    <w:rsid w:val="00637547"/>
    <w:rsid w:val="00654E0E"/>
    <w:rsid w:val="00675F78"/>
    <w:rsid w:val="00676C99"/>
    <w:rsid w:val="006C0196"/>
    <w:rsid w:val="006C0AED"/>
    <w:rsid w:val="006C27EC"/>
    <w:rsid w:val="006C444D"/>
    <w:rsid w:val="00744AF7"/>
    <w:rsid w:val="007568FD"/>
    <w:rsid w:val="007A4FD5"/>
    <w:rsid w:val="0081053B"/>
    <w:rsid w:val="00811147"/>
    <w:rsid w:val="00877F8E"/>
    <w:rsid w:val="00896D64"/>
    <w:rsid w:val="008B0457"/>
    <w:rsid w:val="009852EE"/>
    <w:rsid w:val="00A27BBA"/>
    <w:rsid w:val="00A34118"/>
    <w:rsid w:val="00A85C91"/>
    <w:rsid w:val="00AA1B5B"/>
    <w:rsid w:val="00AD2609"/>
    <w:rsid w:val="00AE53AB"/>
    <w:rsid w:val="00B04DF0"/>
    <w:rsid w:val="00B11398"/>
    <w:rsid w:val="00B221DC"/>
    <w:rsid w:val="00B27F29"/>
    <w:rsid w:val="00B55E3C"/>
    <w:rsid w:val="00B734EF"/>
    <w:rsid w:val="00B75C23"/>
    <w:rsid w:val="00B80F1F"/>
    <w:rsid w:val="00BB5447"/>
    <w:rsid w:val="00C23DF6"/>
    <w:rsid w:val="00C325FF"/>
    <w:rsid w:val="00C52B21"/>
    <w:rsid w:val="00C67D68"/>
    <w:rsid w:val="00C97A41"/>
    <w:rsid w:val="00CF7610"/>
    <w:rsid w:val="00D00296"/>
    <w:rsid w:val="00D141B9"/>
    <w:rsid w:val="00D40582"/>
    <w:rsid w:val="00D41208"/>
    <w:rsid w:val="00D67096"/>
    <w:rsid w:val="00D70628"/>
    <w:rsid w:val="00D96CFC"/>
    <w:rsid w:val="00DA7F8D"/>
    <w:rsid w:val="00DC2044"/>
    <w:rsid w:val="00DD7B4F"/>
    <w:rsid w:val="00E42E27"/>
    <w:rsid w:val="00E47EE6"/>
    <w:rsid w:val="00E71676"/>
    <w:rsid w:val="00ED10D0"/>
    <w:rsid w:val="00EE14B4"/>
    <w:rsid w:val="00EF5335"/>
    <w:rsid w:val="00F06AF6"/>
    <w:rsid w:val="00F41E23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A0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2021-05-31T09:38:00Z</dcterms:created>
  <dcterms:modified xsi:type="dcterms:W3CDTF">2021-05-31T09:38:00Z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