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8F6D" w14:textId="77777777" w:rsidR="008E118D" w:rsidRDefault="008E118D" w:rsidP="008E118D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77DB16F8" w14:textId="77777777" w:rsidR="008E118D" w:rsidRDefault="008E118D" w:rsidP="008E118D">
      <w:pPr>
        <w:spacing w:before="9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D</w:t>
      </w:r>
      <w:r w:rsidRPr="008E118D">
        <w:rPr>
          <w:rFonts w:ascii="Arial" w:hAnsi="Arial"/>
          <w:b/>
          <w:caps/>
          <w:color w:val="009FE4"/>
          <w:sz w:val="32"/>
          <w:szCs w:val="40"/>
          <w:lang w:bidi="de-DE"/>
        </w:rPr>
        <w:t>iese Anforderungen muss Ihr Erste-Hilfe-Raum erfüllen</w:t>
      </w:r>
    </w:p>
    <w:p w14:paraId="2B0D2826" w14:textId="77777777" w:rsidR="008E118D" w:rsidRPr="008E118D" w:rsidRDefault="008E118D" w:rsidP="008E118D">
      <w:pPr>
        <w:spacing w:before="99" w:line="288" w:lineRule="auto"/>
        <w:ind w:right="127"/>
        <w:jc w:val="both"/>
        <w:rPr>
          <w:rFonts w:ascii="Arial" w:hAnsi="Arial"/>
          <w:b/>
          <w:bCs/>
          <w:sz w:val="16"/>
        </w:rPr>
      </w:pPr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Einen </w:t>
      </w:r>
      <w:proofErr w:type="spellStart"/>
      <w:r w:rsidRPr="008E118D">
        <w:rPr>
          <w:rFonts w:ascii="Arial" w:hAnsi="Arial"/>
          <w:b/>
          <w:bCs/>
          <w:color w:val="231F20"/>
          <w:spacing w:val="-4"/>
          <w:sz w:val="16"/>
        </w:rPr>
        <w:t>Erste­Hilfe­Raum</w:t>
      </w:r>
      <w:proofErr w:type="spellEnd"/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 müssen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 xml:space="preserve">Sie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einrichten,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 xml:space="preserve">wenn </w:t>
      </w:r>
      <w:r w:rsidRPr="008E118D">
        <w:rPr>
          <w:rFonts w:ascii="Arial" w:hAnsi="Arial"/>
          <w:b/>
          <w:bCs/>
          <w:color w:val="231F20"/>
          <w:sz w:val="16"/>
        </w:rPr>
        <w:t xml:space="preserve">in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Ihrem Betrieb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 xml:space="preserve">mehr als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1.000 Beschäftigte arbeiten (§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>25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proofErr w:type="spellStart"/>
      <w:r w:rsidRPr="008E118D">
        <w:rPr>
          <w:rFonts w:ascii="Arial" w:hAnsi="Arial"/>
          <w:b/>
          <w:bCs/>
          <w:color w:val="231F20"/>
          <w:spacing w:val="-6"/>
          <w:sz w:val="16"/>
        </w:rPr>
        <w:t>DGUV­Vorschrift</w:t>
      </w:r>
      <w:proofErr w:type="spellEnd"/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1).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Bei</w:t>
      </w:r>
      <w:r w:rsidRPr="008E118D">
        <w:rPr>
          <w:rFonts w:ascii="Arial" w:hAnsi="Arial"/>
          <w:b/>
          <w:bCs/>
          <w:color w:val="231F20"/>
          <w:spacing w:val="-11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5"/>
          <w:sz w:val="16"/>
        </w:rPr>
        <w:t>Betrieben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mit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5"/>
          <w:sz w:val="16"/>
        </w:rPr>
        <w:t>erhöhter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5"/>
          <w:sz w:val="16"/>
        </w:rPr>
        <w:t>Unfallgefährdung</w:t>
      </w:r>
      <w:r w:rsidRPr="008E118D">
        <w:rPr>
          <w:rFonts w:ascii="Arial" w:hAnsi="Arial"/>
          <w:b/>
          <w:bCs/>
          <w:color w:val="231F20"/>
          <w:spacing w:val="-11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>ist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>er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schon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>bei</w:t>
      </w:r>
      <w:r w:rsidRPr="008E118D">
        <w:rPr>
          <w:rFonts w:ascii="Arial" w:hAnsi="Arial"/>
          <w:b/>
          <w:bCs/>
          <w:color w:val="231F20"/>
          <w:spacing w:val="-11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mehr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als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100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5"/>
          <w:sz w:val="16"/>
        </w:rPr>
        <w:t xml:space="preserve">Beschäftigten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Pflicht.</w:t>
      </w:r>
    </w:p>
    <w:p w14:paraId="32C9FD9E" w14:textId="77777777" w:rsidR="008E118D" w:rsidRDefault="008E118D" w:rsidP="008E118D">
      <w:pPr>
        <w:pStyle w:val="Textkrper"/>
        <w:spacing w:before="5"/>
        <w:rPr>
          <w:b/>
          <w:sz w:val="19"/>
        </w:rPr>
      </w:pPr>
    </w:p>
    <w:p w14:paraId="0A1358A3" w14:textId="77777777" w:rsidR="008E118D" w:rsidRDefault="008E118D" w:rsidP="008E118D">
      <w:pPr>
        <w:pStyle w:val="Textkrper"/>
        <w:spacing w:before="1" w:line="288" w:lineRule="auto"/>
        <w:ind w:right="124"/>
        <w:jc w:val="both"/>
      </w:pPr>
      <w:r>
        <w:rPr>
          <w:color w:val="231F20"/>
          <w:spacing w:val="-3"/>
        </w:rPr>
        <w:t>Richten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Ersten-Hilfe-Raum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möglichst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Erdgeschoss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ein,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damit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einer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Krankentrage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leicht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 xml:space="preserve">er- </w:t>
      </w:r>
      <w:r>
        <w:rPr>
          <w:color w:val="231F20"/>
        </w:rPr>
        <w:t>reichen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Raum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mindestens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Grundfläche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</w:t>
      </w:r>
      <w:r>
        <w:rPr>
          <w:color w:val="231F20"/>
          <w:position w:val="5"/>
          <w:sz w:val="9"/>
        </w:rPr>
        <w:t>2</w:t>
      </w:r>
      <w:r>
        <w:rPr>
          <w:color w:val="231F20"/>
          <w:spacing w:val="11"/>
          <w:position w:val="5"/>
          <w:sz w:val="9"/>
        </w:rPr>
        <w:t xml:space="preserve"> </w:t>
      </w:r>
      <w:r>
        <w:rPr>
          <w:color w:val="231F20"/>
        </w:rPr>
        <w:t>aufweisen.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Waschbecken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fließendem </w:t>
      </w:r>
      <w:r>
        <w:rPr>
          <w:color w:val="231F20"/>
          <w:spacing w:val="-3"/>
        </w:rPr>
        <w:t>Wasser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Telefon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gehören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festen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Einrichtung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dieses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Raums.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seiner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Nähe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 xml:space="preserve">Toilette </w:t>
      </w:r>
      <w:r>
        <w:rPr>
          <w:color w:val="231F20"/>
          <w:spacing w:val="-4"/>
        </w:rPr>
        <w:t xml:space="preserve">befinden. Lärm, Schmutz, Abgase und </w:t>
      </w:r>
      <w:r>
        <w:rPr>
          <w:color w:val="231F20"/>
          <w:spacing w:val="-5"/>
        </w:rPr>
        <w:t xml:space="preserve">Vibrationen dürfen </w:t>
      </w:r>
      <w:r>
        <w:rPr>
          <w:color w:val="231F20"/>
          <w:spacing w:val="-3"/>
        </w:rPr>
        <w:t xml:space="preserve">sich </w:t>
      </w:r>
      <w:r>
        <w:rPr>
          <w:color w:val="231F20"/>
          <w:spacing w:val="-4"/>
        </w:rPr>
        <w:t xml:space="preserve">auf den </w:t>
      </w:r>
      <w:r>
        <w:rPr>
          <w:color w:val="231F20"/>
          <w:spacing w:val="-3"/>
        </w:rPr>
        <w:t xml:space="preserve">Raum </w:t>
      </w:r>
      <w:r>
        <w:rPr>
          <w:color w:val="231F20"/>
          <w:spacing w:val="-4"/>
        </w:rPr>
        <w:t xml:space="preserve">nicht auswirken. Bezüglich </w:t>
      </w:r>
      <w:r>
        <w:rPr>
          <w:color w:val="231F20"/>
          <w:spacing w:val="-3"/>
        </w:rPr>
        <w:t xml:space="preserve">der </w:t>
      </w:r>
      <w:r>
        <w:rPr>
          <w:color w:val="231F20"/>
          <w:spacing w:val="-4"/>
        </w:rPr>
        <w:t>Zugangs- breiten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müssen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die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ASR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3"/>
        </w:rPr>
        <w:t>A2.3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(Punkt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beachten.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muss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sichergestellt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sein,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Zugang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Krankentragen </w:t>
      </w:r>
      <w:r>
        <w:rPr>
          <w:color w:val="231F20"/>
          <w:spacing w:val="-5"/>
        </w:rPr>
        <w:t>ungehindert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möglich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ist.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Für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die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Raumtemperaturen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gilt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die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ASR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  <w:spacing w:val="-4"/>
        </w:rPr>
        <w:t>A3.5</w:t>
      </w:r>
      <w:proofErr w:type="spellEnd"/>
      <w:r>
        <w:rPr>
          <w:color w:val="231F20"/>
          <w:spacing w:val="-4"/>
        </w:rPr>
        <w:t>.</w:t>
      </w:r>
    </w:p>
    <w:p w14:paraId="233C2E92" w14:textId="77777777" w:rsidR="008E118D" w:rsidRDefault="008E118D" w:rsidP="008E118D">
      <w:pPr>
        <w:pStyle w:val="Textkrper"/>
        <w:spacing w:before="3"/>
        <w:rPr>
          <w:sz w:val="19"/>
        </w:rPr>
      </w:pPr>
    </w:p>
    <w:p w14:paraId="56D36A35" w14:textId="77777777" w:rsidR="008E118D" w:rsidRDefault="008E118D" w:rsidP="008E118D">
      <w:pPr>
        <w:pStyle w:val="Textkrper"/>
        <w:jc w:val="both"/>
      </w:pPr>
      <w:r>
        <w:rPr>
          <w:color w:val="231F20"/>
        </w:rPr>
        <w:t>Prüfen Sie mit der folgenden Checkliste, ob das Inventar in Ihrem Erste-Hilfe-Raum komplett ist.</w:t>
      </w:r>
    </w:p>
    <w:p w14:paraId="079E64ED" w14:textId="77777777" w:rsidR="008E118D" w:rsidRPr="008E118D" w:rsidRDefault="008E118D" w:rsidP="008E118D">
      <w:pPr>
        <w:spacing w:before="95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tbl>
      <w:tblPr>
        <w:tblStyle w:val="TableNormal"/>
        <w:tblW w:w="0" w:type="auto"/>
        <w:tblInd w:w="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595"/>
        <w:gridCol w:w="1992"/>
        <w:gridCol w:w="1230"/>
        <w:gridCol w:w="794"/>
        <w:gridCol w:w="1134"/>
        <w:gridCol w:w="794"/>
      </w:tblGrid>
      <w:tr w:rsidR="008E118D" w14:paraId="1A2DA094" w14:textId="77777777" w:rsidTr="008E118D">
        <w:trPr>
          <w:trHeight w:val="688"/>
        </w:trPr>
        <w:tc>
          <w:tcPr>
            <w:tcW w:w="5214" w:type="dxa"/>
            <w:gridSpan w:val="4"/>
            <w:tcBorders>
              <w:top w:val="nil"/>
              <w:left w:val="nil"/>
            </w:tcBorders>
            <w:shd w:val="clear" w:color="auto" w:fill="4C4D4F"/>
          </w:tcPr>
          <w:p w14:paraId="62927A43" w14:textId="77777777" w:rsidR="008E118D" w:rsidRDefault="008E118D" w:rsidP="008E118D">
            <w:pPr>
              <w:pStyle w:val="TableParagraph"/>
              <w:spacing w:before="23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Prüfpunkt</w:t>
            </w:r>
            <w:proofErr w:type="spellEnd"/>
          </w:p>
        </w:tc>
        <w:tc>
          <w:tcPr>
            <w:tcW w:w="794" w:type="dxa"/>
            <w:tcBorders>
              <w:top w:val="nil"/>
            </w:tcBorders>
            <w:shd w:val="clear" w:color="auto" w:fill="4C4D4F"/>
          </w:tcPr>
          <w:p w14:paraId="286955F3" w14:textId="77777777" w:rsidR="008E118D" w:rsidRDefault="008E118D" w:rsidP="008E118D">
            <w:pPr>
              <w:pStyle w:val="TableParagraph"/>
              <w:spacing w:before="23" w:line="288" w:lineRule="auto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Vor</w:t>
            </w:r>
            <w:proofErr w:type="spellEnd"/>
            <w:r>
              <w:rPr>
                <w:b/>
                <w:color w:val="FFFFFF"/>
                <w:sz w:val="16"/>
              </w:rPr>
              <w:t xml:space="preserve">­ </w:t>
            </w:r>
            <w:proofErr w:type="spellStart"/>
            <w:r>
              <w:rPr>
                <w:b/>
                <w:color w:val="FFFFFF"/>
                <w:w w:val="95"/>
                <w:sz w:val="16"/>
              </w:rPr>
              <w:t>handen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4C4D4F"/>
          </w:tcPr>
          <w:p w14:paraId="6C131D8C" w14:textId="77777777" w:rsidR="008E118D" w:rsidRDefault="008E118D" w:rsidP="008E118D">
            <w:pPr>
              <w:pStyle w:val="TableParagraph"/>
              <w:spacing w:before="23" w:line="288" w:lineRule="auto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Fehlt</w:t>
            </w:r>
            <w:proofErr w:type="spellEnd"/>
            <w:r>
              <w:rPr>
                <w:b/>
                <w:color w:val="FFFFFF"/>
                <w:sz w:val="16"/>
              </w:rPr>
              <w:t xml:space="preserve"> /</w:t>
            </w:r>
            <w:proofErr w:type="spellStart"/>
            <w:r>
              <w:rPr>
                <w:b/>
                <w:color w:val="FFFFFF"/>
                <w:sz w:val="16"/>
              </w:rPr>
              <w:t>bzw</w:t>
            </w:r>
            <w:proofErr w:type="spellEnd"/>
            <w:r>
              <w:rPr>
                <w:b/>
                <w:color w:val="FFFFFF"/>
                <w:sz w:val="16"/>
              </w:rPr>
              <w:t xml:space="preserve">. </w:t>
            </w:r>
            <w:proofErr w:type="spellStart"/>
            <w:r>
              <w:rPr>
                <w:b/>
                <w:color w:val="FFFFFF"/>
                <w:w w:val="95"/>
                <w:sz w:val="16"/>
              </w:rPr>
              <w:t>mangelhafter</w:t>
            </w:r>
            <w:proofErr w:type="spellEnd"/>
          </w:p>
          <w:p w14:paraId="34616EA2" w14:textId="77777777" w:rsidR="008E118D" w:rsidRDefault="008E118D" w:rsidP="008E118D">
            <w:pPr>
              <w:pStyle w:val="TableParagraph"/>
              <w:spacing w:line="182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Zustand</w:t>
            </w:r>
            <w:proofErr w:type="spellEnd"/>
          </w:p>
        </w:tc>
        <w:tc>
          <w:tcPr>
            <w:tcW w:w="794" w:type="dxa"/>
            <w:tcBorders>
              <w:top w:val="nil"/>
            </w:tcBorders>
            <w:shd w:val="clear" w:color="auto" w:fill="4C4D4F"/>
          </w:tcPr>
          <w:p w14:paraId="18DE108D" w14:textId="77777777" w:rsidR="008E118D" w:rsidRDefault="008E118D" w:rsidP="008E118D">
            <w:pPr>
              <w:pStyle w:val="TableParagraph"/>
              <w:spacing w:before="23" w:line="288" w:lineRule="auto"/>
              <w:ind w:hanging="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w w:val="95"/>
                <w:sz w:val="16"/>
              </w:rPr>
              <w:t>Maßnah</w:t>
            </w:r>
            <w:proofErr w:type="spellEnd"/>
            <w:r>
              <w:rPr>
                <w:b/>
                <w:color w:val="FFFFFF"/>
                <w:w w:val="95"/>
                <w:sz w:val="16"/>
              </w:rPr>
              <w:t xml:space="preserve">­ </w:t>
            </w:r>
            <w:r>
              <w:rPr>
                <w:b/>
                <w:color w:val="FFFFFF"/>
                <w:sz w:val="16"/>
              </w:rPr>
              <w:t>me</w:t>
            </w:r>
          </w:p>
        </w:tc>
      </w:tr>
      <w:tr w:rsidR="008E118D" w14:paraId="13A3453C" w14:textId="77777777" w:rsidTr="008E118D">
        <w:trPr>
          <w:trHeight w:val="257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63761FCF" w14:textId="77777777" w:rsidR="008E118D" w:rsidRDefault="008E118D" w:rsidP="008E118D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45AF446E" w14:textId="77777777" w:rsidR="008E118D" w:rsidRDefault="008E118D" w:rsidP="008E118D">
            <w:pPr>
              <w:pStyle w:val="TableParagraph"/>
              <w:spacing w:before="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Telefon</w:t>
            </w:r>
            <w:proofErr w:type="spellEnd"/>
          </w:p>
        </w:tc>
        <w:tc>
          <w:tcPr>
            <w:tcW w:w="794" w:type="dxa"/>
            <w:shd w:val="clear" w:color="auto" w:fill="E0E1E3"/>
          </w:tcPr>
          <w:p w14:paraId="6FE10FF1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282D848B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754282DD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6B2D7AF9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79A3C677" w14:textId="77777777" w:rsidR="008E118D" w:rsidRDefault="008E118D" w:rsidP="008E118D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1B01C1DD" w14:textId="77777777" w:rsidR="008E118D" w:rsidRDefault="008E118D" w:rsidP="008E118D">
            <w:pPr>
              <w:pStyle w:val="TableParagraph"/>
              <w:spacing w:before="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Waschbecken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mit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fließendem</w:t>
            </w:r>
            <w:proofErr w:type="spellEnd"/>
            <w:r>
              <w:rPr>
                <w:color w:val="231F20"/>
                <w:sz w:val="18"/>
              </w:rPr>
              <w:t xml:space="preserve"> Wasser</w:t>
            </w:r>
          </w:p>
        </w:tc>
        <w:tc>
          <w:tcPr>
            <w:tcW w:w="794" w:type="dxa"/>
            <w:shd w:val="clear" w:color="auto" w:fill="E0E1E3"/>
          </w:tcPr>
          <w:p w14:paraId="2D76EDDD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46900210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DAC044B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16E8F38F" w14:textId="77777777" w:rsidTr="008E118D">
        <w:trPr>
          <w:trHeight w:val="47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AD39878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328D10BB" w14:textId="77777777" w:rsidR="008E118D" w:rsidRPr="008E118D" w:rsidRDefault="008E118D" w:rsidP="008E118D">
            <w:pPr>
              <w:pStyle w:val="TableParagraph"/>
              <w:spacing w:before="8" w:line="254" w:lineRule="auto"/>
              <w:rPr>
                <w:sz w:val="18"/>
                <w:lang w:val="de-DE"/>
              </w:rPr>
            </w:pP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Spender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für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Seife, Desinfektions-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und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>Hautschutzmittel sowie Einmalhandtücher</w:t>
            </w:r>
          </w:p>
        </w:tc>
        <w:tc>
          <w:tcPr>
            <w:tcW w:w="794" w:type="dxa"/>
            <w:shd w:val="clear" w:color="auto" w:fill="E0E1E3"/>
          </w:tcPr>
          <w:p w14:paraId="68C7A74E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4E6A3F37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5D07FFB0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4A7032CF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1D468A7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4CBF8EE2" w14:textId="77777777" w:rsidR="008E118D" w:rsidRPr="008E118D" w:rsidRDefault="008E118D" w:rsidP="008E118D">
            <w:pPr>
              <w:pStyle w:val="TableParagraph"/>
              <w:spacing w:before="8"/>
              <w:rPr>
                <w:sz w:val="18"/>
                <w:lang w:val="de-DE"/>
              </w:rPr>
            </w:pPr>
            <w:r w:rsidRPr="008E118D">
              <w:rPr>
                <w:color w:val="231F20"/>
                <w:sz w:val="18"/>
                <w:lang w:val="de-DE"/>
              </w:rPr>
              <w:t>Untersuchungsliege mit verstellbarem Kopf- und Fußteil</w:t>
            </w:r>
          </w:p>
        </w:tc>
        <w:tc>
          <w:tcPr>
            <w:tcW w:w="794" w:type="dxa"/>
            <w:shd w:val="clear" w:color="auto" w:fill="E0E1E3"/>
          </w:tcPr>
          <w:p w14:paraId="6BD94121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08A47558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2836693E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2E569394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D5A0D62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12C04ECF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Infusionsständer</w:t>
            </w:r>
            <w:proofErr w:type="spellEnd"/>
          </w:p>
        </w:tc>
        <w:tc>
          <w:tcPr>
            <w:tcW w:w="794" w:type="dxa"/>
            <w:shd w:val="clear" w:color="auto" w:fill="E0E1E3"/>
          </w:tcPr>
          <w:p w14:paraId="769C0561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5A87648E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729816B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20E545DD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A6866F6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2242CF2C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Schreibtisch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oder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vergleichbare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Schreibgelegenheit</w:t>
            </w:r>
            <w:proofErr w:type="spellEnd"/>
          </w:p>
        </w:tc>
        <w:tc>
          <w:tcPr>
            <w:tcW w:w="794" w:type="dxa"/>
            <w:shd w:val="clear" w:color="auto" w:fill="E0E1E3"/>
          </w:tcPr>
          <w:p w14:paraId="7812A2B9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7DF987F1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68E128C0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3493B444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16B5E948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7.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5BC33942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Sitzgelegenheit</w:t>
            </w:r>
            <w:proofErr w:type="spellEnd"/>
          </w:p>
        </w:tc>
        <w:tc>
          <w:tcPr>
            <w:tcW w:w="794" w:type="dxa"/>
            <w:shd w:val="clear" w:color="auto" w:fill="E0E1E3"/>
          </w:tcPr>
          <w:p w14:paraId="6B788B77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0A8B430E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B981614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0FA83BE6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2177549F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8.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79F608E9" w14:textId="77777777" w:rsidR="008E118D" w:rsidRPr="008E118D" w:rsidRDefault="008E118D" w:rsidP="008E118D">
            <w:pPr>
              <w:pStyle w:val="TableParagraph"/>
              <w:spacing w:before="8"/>
              <w:rPr>
                <w:sz w:val="18"/>
                <w:lang w:val="de-DE"/>
              </w:rPr>
            </w:pPr>
            <w:r w:rsidRPr="008E118D">
              <w:rPr>
                <w:color w:val="231F20"/>
                <w:sz w:val="18"/>
                <w:lang w:val="de-DE"/>
              </w:rPr>
              <w:t>Inhalt des großen Verbandkastens nach ASR A 4.3</w:t>
            </w:r>
          </w:p>
        </w:tc>
        <w:tc>
          <w:tcPr>
            <w:tcW w:w="794" w:type="dxa"/>
            <w:shd w:val="clear" w:color="auto" w:fill="E0E1E3"/>
          </w:tcPr>
          <w:p w14:paraId="6EC0D8D7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774B963B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29CF4574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577225C1" w14:textId="77777777" w:rsidTr="008E118D">
        <w:trPr>
          <w:trHeight w:val="47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40EA858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9.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015CFDE2" w14:textId="77777777" w:rsidR="008E118D" w:rsidRPr="008E118D" w:rsidRDefault="008E118D" w:rsidP="008E118D">
            <w:pPr>
              <w:pStyle w:val="TableParagraph"/>
              <w:spacing w:before="8" w:line="254" w:lineRule="auto"/>
              <w:rPr>
                <w:sz w:val="18"/>
                <w:lang w:val="de-DE"/>
              </w:rPr>
            </w:pP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Mittel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für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Absaugung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und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Beatmung (Absauggerät, Sauerstoff-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gerät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>etc.)</w:t>
            </w:r>
          </w:p>
        </w:tc>
        <w:tc>
          <w:tcPr>
            <w:tcW w:w="794" w:type="dxa"/>
            <w:shd w:val="clear" w:color="auto" w:fill="E0E1E3"/>
          </w:tcPr>
          <w:p w14:paraId="67846645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5D54547C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073A022D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70A2F356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511F39CD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35F93B66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Automatisierter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externer</w:t>
            </w:r>
            <w:proofErr w:type="spellEnd"/>
            <w:r>
              <w:rPr>
                <w:color w:val="231F20"/>
                <w:sz w:val="18"/>
              </w:rPr>
              <w:t xml:space="preserve"> Defibrillator</w:t>
            </w:r>
          </w:p>
        </w:tc>
        <w:tc>
          <w:tcPr>
            <w:tcW w:w="794" w:type="dxa"/>
            <w:shd w:val="clear" w:color="auto" w:fill="E0E1E3"/>
          </w:tcPr>
          <w:p w14:paraId="35688E4C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0727D613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E4C4FED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53CF0A0A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365E2BF2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11.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55C8A693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HWS-Immobilisationskragen</w:t>
            </w:r>
            <w:proofErr w:type="spellEnd"/>
          </w:p>
        </w:tc>
        <w:tc>
          <w:tcPr>
            <w:tcW w:w="794" w:type="dxa"/>
            <w:shd w:val="clear" w:color="auto" w:fill="E0E1E3"/>
          </w:tcPr>
          <w:p w14:paraId="0DAB3012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7B5FCDC5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2565F75A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4D5CFF2E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8C11360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12.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32111960" w14:textId="77777777" w:rsidR="008E118D" w:rsidRPr="008E118D" w:rsidRDefault="008E118D" w:rsidP="008E118D">
            <w:pPr>
              <w:pStyle w:val="TableParagraph"/>
              <w:spacing w:before="8"/>
              <w:rPr>
                <w:sz w:val="18"/>
                <w:lang w:val="de-DE"/>
              </w:rPr>
            </w:pPr>
            <w:r w:rsidRPr="008E118D">
              <w:rPr>
                <w:color w:val="231F20"/>
                <w:sz w:val="18"/>
                <w:lang w:val="de-DE"/>
              </w:rPr>
              <w:t>Schienen zum Ruhigstellen von Extremitäten</w:t>
            </w:r>
          </w:p>
        </w:tc>
        <w:tc>
          <w:tcPr>
            <w:tcW w:w="794" w:type="dxa"/>
            <w:shd w:val="clear" w:color="auto" w:fill="E0E1E3"/>
          </w:tcPr>
          <w:p w14:paraId="55074700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133B9DA6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711BAA31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56F1EDF4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3B6586A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13.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056A7FAD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Desinfektionsmaterial</w:t>
            </w:r>
            <w:proofErr w:type="spellEnd"/>
          </w:p>
        </w:tc>
        <w:tc>
          <w:tcPr>
            <w:tcW w:w="794" w:type="dxa"/>
            <w:shd w:val="clear" w:color="auto" w:fill="E0E1E3"/>
          </w:tcPr>
          <w:p w14:paraId="61B0C6EB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55CC129E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0F30ACC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6C6E5318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1A428C2D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14.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0608485C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Augenspülflasche</w:t>
            </w:r>
            <w:proofErr w:type="spellEnd"/>
          </w:p>
        </w:tc>
        <w:tc>
          <w:tcPr>
            <w:tcW w:w="794" w:type="dxa"/>
            <w:shd w:val="clear" w:color="auto" w:fill="E0E1E3"/>
          </w:tcPr>
          <w:p w14:paraId="06CC92C5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71273C85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0949B9EC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1CE48CD3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5F76C10B" w14:textId="77777777" w:rsidR="008E118D" w:rsidRDefault="008E118D" w:rsidP="008E118D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231F20"/>
                <w:sz w:val="18"/>
              </w:rPr>
              <w:t>15.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69D8B09D" w14:textId="77777777" w:rsidR="008E118D" w:rsidRPr="008E118D" w:rsidRDefault="008E118D" w:rsidP="008E118D">
            <w:pPr>
              <w:pStyle w:val="TableParagraph"/>
              <w:spacing w:before="7"/>
              <w:rPr>
                <w:sz w:val="18"/>
                <w:lang w:val="de-DE"/>
              </w:rPr>
            </w:pP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Decken, Einweg-Schutzkleidung, Einmalauflagen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für die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>Liege</w:t>
            </w:r>
          </w:p>
        </w:tc>
        <w:tc>
          <w:tcPr>
            <w:tcW w:w="794" w:type="dxa"/>
            <w:shd w:val="clear" w:color="auto" w:fill="E0E1E3"/>
          </w:tcPr>
          <w:p w14:paraId="38FC6D46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46F8E208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5504314F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69616A1A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6FB4E6D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4817" w:type="dxa"/>
            <w:gridSpan w:val="3"/>
            <w:shd w:val="clear" w:color="auto" w:fill="E0E1E3"/>
          </w:tcPr>
          <w:p w14:paraId="71FC61EB" w14:textId="77777777" w:rsidR="008E118D" w:rsidRPr="008E118D" w:rsidRDefault="008E118D" w:rsidP="008E118D">
            <w:pPr>
              <w:pStyle w:val="TableParagraph"/>
              <w:spacing w:before="7"/>
              <w:rPr>
                <w:sz w:val="18"/>
                <w:lang w:val="de-DE"/>
              </w:rPr>
            </w:pPr>
            <w:r w:rsidRPr="008E118D">
              <w:rPr>
                <w:color w:val="231F20"/>
                <w:sz w:val="18"/>
                <w:lang w:val="de-DE"/>
              </w:rPr>
              <w:t>Falls erforderlich: zusätzliche Ausstattung, z. B. Gegengifte</w:t>
            </w:r>
          </w:p>
        </w:tc>
        <w:tc>
          <w:tcPr>
            <w:tcW w:w="794" w:type="dxa"/>
            <w:shd w:val="clear" w:color="auto" w:fill="E0E1E3"/>
          </w:tcPr>
          <w:p w14:paraId="7A4568A8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53CCF1A3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785ED6C0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28D3D1EA" w14:textId="77777777" w:rsidTr="008E118D">
        <w:trPr>
          <w:trHeight w:val="262"/>
        </w:trPr>
        <w:tc>
          <w:tcPr>
            <w:tcW w:w="1992" w:type="dxa"/>
            <w:gridSpan w:val="2"/>
            <w:tcBorders>
              <w:left w:val="nil"/>
            </w:tcBorders>
            <w:shd w:val="clear" w:color="auto" w:fill="E0E1E3"/>
          </w:tcPr>
          <w:p w14:paraId="59304614" w14:textId="77777777" w:rsidR="008E118D" w:rsidRDefault="008E118D" w:rsidP="008E118D">
            <w:pPr>
              <w:pStyle w:val="TableParagraph"/>
              <w:spacing w:before="1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Geprüft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1992" w:type="dxa"/>
            <w:shd w:val="clear" w:color="auto" w:fill="E0E1E3"/>
          </w:tcPr>
          <w:p w14:paraId="2BFD56EB" w14:textId="77777777" w:rsidR="008E118D" w:rsidRDefault="008E118D" w:rsidP="008E118D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z w:val="18"/>
              </w:rPr>
              <w:t>Datum:</w:t>
            </w:r>
          </w:p>
        </w:tc>
        <w:tc>
          <w:tcPr>
            <w:tcW w:w="2024" w:type="dxa"/>
            <w:gridSpan w:val="2"/>
            <w:shd w:val="clear" w:color="auto" w:fill="E0E1E3"/>
          </w:tcPr>
          <w:p w14:paraId="30FC2D32" w14:textId="77777777" w:rsidR="008E118D" w:rsidRDefault="008E118D" w:rsidP="008E118D">
            <w:pPr>
              <w:pStyle w:val="TableParagraph"/>
              <w:spacing w:before="1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Verantwortlich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  <w:tc>
          <w:tcPr>
            <w:tcW w:w="1928" w:type="dxa"/>
            <w:gridSpan w:val="2"/>
            <w:shd w:val="clear" w:color="auto" w:fill="E0E1E3"/>
          </w:tcPr>
          <w:p w14:paraId="555E9701" w14:textId="77777777" w:rsidR="008E118D" w:rsidRDefault="008E118D" w:rsidP="008E118D">
            <w:pPr>
              <w:pStyle w:val="TableParagraph"/>
              <w:spacing w:before="1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Nächster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Prüftermin</w:t>
            </w:r>
            <w:proofErr w:type="spellEnd"/>
            <w:r>
              <w:rPr>
                <w:color w:val="231F20"/>
                <w:sz w:val="18"/>
              </w:rPr>
              <w:t>:</w:t>
            </w:r>
          </w:p>
        </w:tc>
      </w:tr>
    </w:tbl>
    <w:p w14:paraId="6128BB99" w14:textId="77777777" w:rsidR="006C27EC" w:rsidRPr="00530A6E" w:rsidRDefault="006C27EC" w:rsidP="008E118D">
      <w:pPr>
        <w:spacing w:before="95"/>
      </w:pPr>
      <w:bookmarkStart w:id="1" w:name="_GoBack"/>
      <w:bookmarkEnd w:id="1"/>
    </w:p>
    <w:sectPr w:rsidR="006C27EC" w:rsidRPr="00530A6E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1269E" w14:textId="77777777" w:rsidR="006D1ADC" w:rsidRDefault="006D1ADC" w:rsidP="008B0457">
      <w:pPr>
        <w:spacing w:line="240" w:lineRule="auto"/>
      </w:pPr>
      <w:r>
        <w:separator/>
      </w:r>
    </w:p>
  </w:endnote>
  <w:endnote w:type="continuationSeparator" w:id="0">
    <w:p w14:paraId="0894D3CA" w14:textId="77777777" w:rsidR="006D1ADC" w:rsidRDefault="006D1AD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1A90F" w14:textId="632AC2C3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B8731A7" wp14:editId="4C88A89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DE51C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2020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 xml:space="preserve">Gefahrstoffe aktuell, </w:t>
    </w:r>
    <w:r w:rsidR="001A3EB1">
      <w:rPr>
        <w:rFonts w:ascii="Arial" w:hAnsi="Arial"/>
        <w:sz w:val="18"/>
        <w:lang w:bidi="de-DE"/>
      </w:rPr>
      <w:t>Uta Fuchs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1A3EB1" w:rsidRPr="001A3EB1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3C7F77D8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26186" w14:textId="77777777" w:rsidR="006D1ADC" w:rsidRDefault="006D1ADC" w:rsidP="008B0457">
      <w:pPr>
        <w:spacing w:line="240" w:lineRule="auto"/>
      </w:pPr>
      <w:r>
        <w:separator/>
      </w:r>
    </w:p>
  </w:footnote>
  <w:footnote w:type="continuationSeparator" w:id="0">
    <w:p w14:paraId="72A157B0" w14:textId="77777777" w:rsidR="006D1ADC" w:rsidRDefault="006D1AD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11937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A5DCF27" wp14:editId="6BE0C66F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40D4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KuR0CAAAlBAAADgAAAGRycy9lMm9Eb2MueG1srFNRj9MwDH5H4j9EeWftTmO6VetOpx1DSAec&#10;tIP3LE3aiDQOTrZu/HqcdDcGvCH6ENWJ/fnzZ3t5d+wtOygMBlzNp5OSM+UkNMa1Nf/yvHlzy1mI&#10;wjXCglM1P6nA71avXy0HX6kb6MA2ChmBuFANvuZdjL4qiiA71YswAa8cPWrAXkQysS0aFAOh97a4&#10;Kct5MQA2HkGqEOj2YXzkq4yvtZLxs9ZBRWZrTtxiPjGfu3QWq6WoWhS+M/JMQ/wDi14YR0kvUA8i&#10;CrZH8xdUbyRCAB0nEvoCtDZS5Rqommn5RzXbTniVayFxgr/IFP4frPx0eEJmGuodyeNETz2630fY&#10;kOJsSoKZaOlqq0xUDqmPSbHBh4oCt/4JU83BP4L8FpiDdSdcq+4RYeiUaIjnNPkXvwUkI1Ao2w0f&#10;oSFwQfmyeEdNSRGoSW9nZfo409b4rwkmJSK52DH37nTpnTpGJulyXi7mKUDS021JWpKRUosqoaZo&#10;jyG+V9Cz9FNzjM9oiK5NCotKHB5DHANeHHNtYE2zMdZmA9vd2iI7iDRN5WLzbnbOEa7drEvODlLY&#10;iDjeqDyPYxpREfFzxhdBRmF30JxInCwD1UO7RWQ7wB+cDTSnNQ/f9wIVZ/aDI4EX09mM3OK1gdfG&#10;7toQThJUzSNn4+86jsuw92jajjKNSjtIQ6BNViTxG1mdW0mzmJU9700a9ms7e/3a7tVPAAAA//8D&#10;AFBLAwQUAAYACAAAACEADGQFHeAAAAAMAQAADwAAAGRycy9kb3ducmV2LnhtbEyPwW7CMBBE75X6&#10;D9ZW6qUCm1ShIcRBFVKlHgvlA0xsYhd7HdmGhL+vObW3Ge1o9k2zmZwlVxWi8chhMWdAFHZeGuw5&#10;HL4/ZhWQmARKYT0qDjcVYdM+PjSiln7EnbruU09yCcZacNApDTWlsdPKiTj3g8J8O/ngRMo29FQG&#10;MeZyZ2nB2JI6YTB/0GJQW6268/7iOPyMvvx6MYft6/nzVq5M0FZMO86fn6b3NZCkpvQXhjt+Roc2&#10;Mx39BWUklsOsXOQtiUNZFVncEwVbZXXksHyrGNC2of9HtL8AAAD//wMAUEsBAi0AFAAGAAgAAAAh&#10;AOSZw8D7AAAA4QEAABMAAAAAAAAAAAAAAAAAAAAAAFtDb250ZW50X1R5cGVzXS54bWxQSwECLQAU&#10;AAYACAAAACEAI7Jq4dcAAACUAQAACwAAAAAAAAAAAAAAAAAsAQAAX3JlbHMvLnJlbHNQSwECLQAU&#10;AAYACAAAACEAqGHKuR0CAAAlBAAADgAAAAAAAAAAAAAAAAAsAgAAZHJzL2Uyb0RvYy54bWxQSwEC&#10;LQAUAAYACAAAACEADGQFHeAAAAAMAQAADwAAAAAAAAAAAAAAAAB1BAAAZHJzL2Rvd25yZXYueG1s&#10;UEsFBgAAAAAEAAQA8wAAAII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2929842A" wp14:editId="38C01234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8D"/>
    <w:rsid w:val="0003156E"/>
    <w:rsid w:val="001421CE"/>
    <w:rsid w:val="00181F90"/>
    <w:rsid w:val="00194FA3"/>
    <w:rsid w:val="001A3EB1"/>
    <w:rsid w:val="002A0996"/>
    <w:rsid w:val="002B1C90"/>
    <w:rsid w:val="002D5565"/>
    <w:rsid w:val="003A77CE"/>
    <w:rsid w:val="003F7E3D"/>
    <w:rsid w:val="00530A6E"/>
    <w:rsid w:val="00585E82"/>
    <w:rsid w:val="005A3DD0"/>
    <w:rsid w:val="005A5989"/>
    <w:rsid w:val="006259A1"/>
    <w:rsid w:val="006747B0"/>
    <w:rsid w:val="00675F78"/>
    <w:rsid w:val="006C0196"/>
    <w:rsid w:val="006C0AED"/>
    <w:rsid w:val="006C27EC"/>
    <w:rsid w:val="006C444D"/>
    <w:rsid w:val="006D1ADC"/>
    <w:rsid w:val="0081053B"/>
    <w:rsid w:val="00811147"/>
    <w:rsid w:val="008B0457"/>
    <w:rsid w:val="008E118D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A5824"/>
    <w:rsid w:val="00BB5447"/>
    <w:rsid w:val="00C67D68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47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OM/VNR/GSA/GSA%20ALLES%20FU&#776;R%20DIGITAL/GSA%20Vorlagen%20Downloads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260</Words>
  <Characters>1641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2020-03-09T23:44:00Z</dcterms:created>
  <dcterms:modified xsi:type="dcterms:W3CDTF">2020-03-09T23:47:00Z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