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B547" w14:textId="75BE1A0F" w:rsidR="00C53075" w:rsidRDefault="000631C0" w:rsidP="000631C0">
      <w:pPr>
        <w:spacing w:before="95"/>
        <w:rPr>
          <w:rFonts w:ascii="Arial" w:hAnsi="Arial"/>
          <w:b/>
          <w:bCs/>
          <w:caps/>
          <w:color w:val="009FE4"/>
          <w:sz w:val="32"/>
          <w:szCs w:val="40"/>
          <w:lang w:bidi="de-DE"/>
        </w:rPr>
      </w:pPr>
      <w:r>
        <w:rPr>
          <w:rFonts w:ascii="Arial" w:hAnsi="Arial"/>
          <w:b/>
          <w:bCs/>
          <w:caps/>
          <w:color w:val="009FE4"/>
          <w:sz w:val="32"/>
          <w:szCs w:val="40"/>
          <w:lang w:bidi="de-DE"/>
        </w:rPr>
        <w:t xml:space="preserve">checkliste: </w:t>
      </w:r>
      <w:r w:rsidR="004608C0">
        <w:rPr>
          <w:rFonts w:ascii="Arial" w:hAnsi="Arial"/>
          <w:b/>
          <w:bCs/>
          <w:caps/>
          <w:color w:val="009FE4"/>
          <w:sz w:val="32"/>
          <w:szCs w:val="40"/>
          <w:lang w:bidi="de-DE"/>
        </w:rPr>
        <w:t>bleche sicher transportieren und lagern</w:t>
      </w:r>
    </w:p>
    <w:p w14:paraId="172CA9D2" w14:textId="7D834B44" w:rsidR="004608C0" w:rsidRPr="00397873" w:rsidRDefault="004608C0" w:rsidP="004608C0">
      <w:pPr>
        <w:rPr>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155"/>
        <w:gridCol w:w="708"/>
        <w:gridCol w:w="709"/>
      </w:tblGrid>
      <w:tr w:rsidR="004E26C3" w:rsidRPr="004E26C3" w14:paraId="0CBA6AB0" w14:textId="77777777" w:rsidTr="004E26C3">
        <w:trPr>
          <w:trHeight w:val="649"/>
        </w:trPr>
        <w:tc>
          <w:tcPr>
            <w:tcW w:w="7792" w:type="dxa"/>
            <w:gridSpan w:val="2"/>
            <w:vMerge w:val="restart"/>
            <w:shd w:val="clear" w:color="auto" w:fill="4F81BD" w:themeFill="accent1"/>
            <w:noWrap/>
          </w:tcPr>
          <w:p w14:paraId="277BA97E" w14:textId="77777777" w:rsidR="004608C0" w:rsidRPr="004E26C3" w:rsidRDefault="004608C0" w:rsidP="00472B9D">
            <w:pPr>
              <w:rPr>
                <w:b/>
                <w:color w:val="FFFFFF" w:themeColor="background1"/>
              </w:rPr>
            </w:pPr>
            <w:r w:rsidRPr="004E26C3">
              <w:rPr>
                <w:b/>
                <w:color w:val="FFFFFF" w:themeColor="background1"/>
              </w:rPr>
              <w:t>Frage</w:t>
            </w:r>
          </w:p>
        </w:tc>
        <w:tc>
          <w:tcPr>
            <w:tcW w:w="1417" w:type="dxa"/>
            <w:gridSpan w:val="2"/>
            <w:tcBorders>
              <w:bottom w:val="single" w:sz="4" w:space="0" w:color="auto"/>
            </w:tcBorders>
            <w:shd w:val="clear" w:color="auto" w:fill="4F81BD" w:themeFill="accent1"/>
            <w:vAlign w:val="center"/>
          </w:tcPr>
          <w:p w14:paraId="4E221632" w14:textId="77777777" w:rsidR="004608C0" w:rsidRPr="004E26C3" w:rsidRDefault="004608C0" w:rsidP="00472B9D">
            <w:pPr>
              <w:rPr>
                <w:b/>
                <w:color w:val="FFFFFF" w:themeColor="background1"/>
              </w:rPr>
            </w:pPr>
            <w:r w:rsidRPr="004E26C3">
              <w:rPr>
                <w:b/>
                <w:color w:val="FFFFFF" w:themeColor="background1"/>
              </w:rPr>
              <w:t>Antwort</w:t>
            </w:r>
          </w:p>
        </w:tc>
      </w:tr>
      <w:tr w:rsidR="004E26C3" w:rsidRPr="004E26C3" w14:paraId="7B171E5B" w14:textId="77777777" w:rsidTr="004E26C3">
        <w:trPr>
          <w:trHeight w:val="503"/>
        </w:trPr>
        <w:tc>
          <w:tcPr>
            <w:tcW w:w="7792" w:type="dxa"/>
            <w:gridSpan w:val="2"/>
            <w:vMerge/>
            <w:tcBorders>
              <w:bottom w:val="single" w:sz="4" w:space="0" w:color="auto"/>
            </w:tcBorders>
            <w:shd w:val="clear" w:color="auto" w:fill="4F81BD" w:themeFill="accent1"/>
            <w:noWrap/>
            <w:vAlign w:val="center"/>
          </w:tcPr>
          <w:p w14:paraId="669B9257" w14:textId="77777777" w:rsidR="004608C0" w:rsidRPr="004E26C3" w:rsidRDefault="004608C0" w:rsidP="00472B9D">
            <w:pPr>
              <w:rPr>
                <w:color w:val="FFFFFF" w:themeColor="background1"/>
              </w:rPr>
            </w:pPr>
          </w:p>
        </w:tc>
        <w:tc>
          <w:tcPr>
            <w:tcW w:w="708" w:type="dxa"/>
            <w:tcBorders>
              <w:bottom w:val="single" w:sz="4" w:space="0" w:color="auto"/>
            </w:tcBorders>
            <w:shd w:val="clear" w:color="auto" w:fill="4F81BD" w:themeFill="accent1"/>
          </w:tcPr>
          <w:p w14:paraId="7949FA7B" w14:textId="77777777" w:rsidR="004608C0" w:rsidRPr="004E26C3" w:rsidRDefault="004608C0" w:rsidP="00472B9D">
            <w:pPr>
              <w:rPr>
                <w:b/>
                <w:color w:val="FFFFFF" w:themeColor="background1"/>
              </w:rPr>
            </w:pPr>
            <w:r w:rsidRPr="004E26C3">
              <w:rPr>
                <w:b/>
                <w:color w:val="FFFFFF" w:themeColor="background1"/>
              </w:rPr>
              <w:t>Ja</w:t>
            </w:r>
          </w:p>
        </w:tc>
        <w:tc>
          <w:tcPr>
            <w:tcW w:w="709" w:type="dxa"/>
            <w:tcBorders>
              <w:bottom w:val="single" w:sz="4" w:space="0" w:color="auto"/>
            </w:tcBorders>
            <w:shd w:val="clear" w:color="auto" w:fill="4F81BD" w:themeFill="accent1"/>
          </w:tcPr>
          <w:p w14:paraId="261B2996" w14:textId="77777777" w:rsidR="004608C0" w:rsidRPr="004E26C3" w:rsidRDefault="004608C0" w:rsidP="00472B9D">
            <w:pPr>
              <w:rPr>
                <w:b/>
                <w:color w:val="FFFFFF" w:themeColor="background1"/>
              </w:rPr>
            </w:pPr>
            <w:r w:rsidRPr="004E26C3">
              <w:rPr>
                <w:b/>
                <w:color w:val="FFFFFF" w:themeColor="background1"/>
              </w:rPr>
              <w:t>Nein</w:t>
            </w:r>
          </w:p>
        </w:tc>
      </w:tr>
      <w:tr w:rsidR="004608C0" w:rsidRPr="00397873" w14:paraId="7CCA691F" w14:textId="77777777" w:rsidTr="004E26C3">
        <w:trPr>
          <w:cantSplit/>
        </w:trPr>
        <w:tc>
          <w:tcPr>
            <w:tcW w:w="9209" w:type="dxa"/>
            <w:gridSpan w:val="4"/>
            <w:shd w:val="clear" w:color="auto" w:fill="D9D9D9" w:themeFill="background1" w:themeFillShade="D9"/>
          </w:tcPr>
          <w:p w14:paraId="40F4721C" w14:textId="77777777" w:rsidR="004608C0" w:rsidRPr="00397873" w:rsidRDefault="004608C0" w:rsidP="00472B9D">
            <w:pPr>
              <w:rPr>
                <w:b/>
              </w:rPr>
            </w:pPr>
            <w:r w:rsidRPr="00397873">
              <w:rPr>
                <w:b/>
              </w:rPr>
              <w:t>Anlieferung</w:t>
            </w:r>
          </w:p>
        </w:tc>
      </w:tr>
      <w:tr w:rsidR="004F019C" w:rsidRPr="00FB03C4" w14:paraId="5CA9802B" w14:textId="77777777" w:rsidTr="004F019C">
        <w:trPr>
          <w:cantSplit/>
        </w:trPr>
        <w:tc>
          <w:tcPr>
            <w:tcW w:w="637" w:type="dxa"/>
          </w:tcPr>
          <w:p w14:paraId="7C2FB901"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4DD9472F" w14:textId="77777777" w:rsidR="004F019C" w:rsidRPr="009D7A41" w:rsidRDefault="004F019C" w:rsidP="004F019C">
            <w:r w:rsidRPr="009D7A41">
              <w:t>Ist die Anlieferungsstelle zweckmäßig gestaltet und sind dort geeignete Geräte und Hilfsmittel vorhanden, um die gelieferten Bleche ohne Unfallgefährdung entgegenzunehmen (u. a. ausreichender Platz und kippsichere Gestelle zur Zwischenlagerung vor der Beförderung zum endgültigen Lagerort)?</w:t>
            </w:r>
          </w:p>
        </w:tc>
        <w:tc>
          <w:tcPr>
            <w:tcW w:w="708" w:type="dxa"/>
            <w:shd w:val="clear" w:color="auto" w:fill="D9D9D9" w:themeFill="background1" w:themeFillShade="D9"/>
          </w:tcPr>
          <w:p w14:paraId="238CBE9A" w14:textId="6C8D1776" w:rsidR="004F019C" w:rsidRPr="004608C0" w:rsidRDefault="004F019C" w:rsidP="004F019C">
            <w:pPr>
              <w:jc w:val="center"/>
              <w:rPr>
                <w:sz w:val="24"/>
                <w:szCs w:val="24"/>
              </w:rPr>
            </w:pPr>
            <w:sdt>
              <w:sdtPr>
                <w:rPr>
                  <w:color w:val="4A4A4B"/>
                </w:rPr>
                <w:id w:val="208710593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6978DC54" w14:textId="4C4321E4" w:rsidR="004F019C" w:rsidRPr="004608C0" w:rsidRDefault="004F019C" w:rsidP="004F019C">
            <w:pPr>
              <w:jc w:val="center"/>
              <w:rPr>
                <w:sz w:val="24"/>
                <w:szCs w:val="24"/>
              </w:rPr>
            </w:pPr>
            <w:sdt>
              <w:sdtPr>
                <w:rPr>
                  <w:color w:val="4A4A4B"/>
                </w:rPr>
                <w:id w:val="74506763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040AA06D" w14:textId="77777777" w:rsidTr="004F019C">
        <w:trPr>
          <w:cantSplit/>
        </w:trPr>
        <w:tc>
          <w:tcPr>
            <w:tcW w:w="637" w:type="dxa"/>
          </w:tcPr>
          <w:p w14:paraId="6DA6E2E9"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365BF710" w14:textId="77777777" w:rsidR="004F019C" w:rsidRPr="009D7A41" w:rsidRDefault="004F019C" w:rsidP="004F019C">
            <w:r>
              <w:t>Weisen Sie</w:t>
            </w:r>
            <w:r w:rsidRPr="009D7A41">
              <w:t xml:space="preserve"> die Lief</w:t>
            </w:r>
            <w:r>
              <w:t xml:space="preserve">eranten bei der Bestellung auf </w:t>
            </w:r>
            <w:r w:rsidRPr="009D7A41">
              <w:t>besondere Umstände hin</w:t>
            </w:r>
            <w:r>
              <w:t>,</w:t>
            </w:r>
            <w:r w:rsidRPr="009D7A41">
              <w:t xml:space="preserve"> die sicherheitstechnisch </w:t>
            </w:r>
            <w:r>
              <w:t xml:space="preserve">zu </w:t>
            </w:r>
            <w:r w:rsidRPr="009D7A41">
              <w:t>beachten sind (z. B. Maximalgewicht, Hebegeräte usw.)?</w:t>
            </w:r>
          </w:p>
        </w:tc>
        <w:tc>
          <w:tcPr>
            <w:tcW w:w="708" w:type="dxa"/>
            <w:shd w:val="clear" w:color="auto" w:fill="D9D9D9" w:themeFill="background1" w:themeFillShade="D9"/>
          </w:tcPr>
          <w:p w14:paraId="0121E261" w14:textId="7D714740" w:rsidR="004F019C" w:rsidRPr="00FB03C4" w:rsidRDefault="004F019C" w:rsidP="004F019C">
            <w:pPr>
              <w:jc w:val="center"/>
            </w:pPr>
            <w:sdt>
              <w:sdtPr>
                <w:rPr>
                  <w:color w:val="4A4A4B"/>
                </w:rPr>
                <w:id w:val="-123146289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0BF6543F" w14:textId="69729383" w:rsidR="004F019C" w:rsidRPr="00FB03C4" w:rsidRDefault="004F019C" w:rsidP="004F019C">
            <w:pPr>
              <w:jc w:val="center"/>
            </w:pPr>
            <w:sdt>
              <w:sdtPr>
                <w:rPr>
                  <w:color w:val="4A4A4B"/>
                </w:rPr>
                <w:id w:val="-85117783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7A2D8E28" w14:textId="77777777" w:rsidTr="004F019C">
        <w:trPr>
          <w:cantSplit/>
        </w:trPr>
        <w:tc>
          <w:tcPr>
            <w:tcW w:w="637" w:type="dxa"/>
          </w:tcPr>
          <w:p w14:paraId="26B922AB"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2773CAA2" w14:textId="77777777" w:rsidR="004F019C" w:rsidRPr="009D7A41" w:rsidRDefault="004F019C" w:rsidP="004F019C">
            <w:r>
              <w:t>Ist</w:t>
            </w:r>
            <w:r w:rsidRPr="009D7A41">
              <w:t xml:space="preserve"> vor Anlieferung der Bleche sichergestellt, dass die Anlieferungsstelle gut zugänglich und frei von Hindernissen ist?</w:t>
            </w:r>
          </w:p>
        </w:tc>
        <w:tc>
          <w:tcPr>
            <w:tcW w:w="708" w:type="dxa"/>
            <w:shd w:val="clear" w:color="auto" w:fill="D9D9D9" w:themeFill="background1" w:themeFillShade="D9"/>
          </w:tcPr>
          <w:p w14:paraId="20317624" w14:textId="7476DA4A" w:rsidR="004F019C" w:rsidRPr="00FB03C4" w:rsidRDefault="004F019C" w:rsidP="004F019C">
            <w:pPr>
              <w:jc w:val="center"/>
            </w:pPr>
            <w:sdt>
              <w:sdtPr>
                <w:rPr>
                  <w:color w:val="4A4A4B"/>
                </w:rPr>
                <w:id w:val="-120410148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248E17A3" w14:textId="74D064F2" w:rsidR="004F019C" w:rsidRPr="00FB03C4" w:rsidRDefault="004F019C" w:rsidP="004F019C">
            <w:pPr>
              <w:jc w:val="center"/>
            </w:pPr>
            <w:sdt>
              <w:sdtPr>
                <w:rPr>
                  <w:color w:val="4A4A4B"/>
                </w:rPr>
                <w:id w:val="-118775316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5F0558AF" w14:textId="77777777" w:rsidTr="004F019C">
        <w:trPr>
          <w:cantSplit/>
        </w:trPr>
        <w:tc>
          <w:tcPr>
            <w:tcW w:w="637" w:type="dxa"/>
          </w:tcPr>
          <w:p w14:paraId="40B39718"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44B84E02" w14:textId="77777777" w:rsidR="004F019C" w:rsidRPr="009D7A41" w:rsidRDefault="004F019C" w:rsidP="004F019C">
            <w:r w:rsidRPr="009D7A41">
              <w:t>Ist sichergestellt, dass die noch an der Anlieferungsstelle befindlichen Bleche den innerbetrieblichen Verkehr nicht behindern können?</w:t>
            </w:r>
          </w:p>
        </w:tc>
        <w:tc>
          <w:tcPr>
            <w:tcW w:w="708" w:type="dxa"/>
            <w:shd w:val="clear" w:color="auto" w:fill="D9D9D9" w:themeFill="background1" w:themeFillShade="D9"/>
          </w:tcPr>
          <w:p w14:paraId="6D9577D8" w14:textId="4D6D578B" w:rsidR="004F019C" w:rsidRPr="00FB03C4" w:rsidRDefault="004F019C" w:rsidP="004F019C">
            <w:pPr>
              <w:jc w:val="center"/>
            </w:pPr>
            <w:sdt>
              <w:sdtPr>
                <w:rPr>
                  <w:color w:val="4A4A4B"/>
                </w:rPr>
                <w:id w:val="-27109140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1A23807F" w14:textId="2CD6A5DB" w:rsidR="004F019C" w:rsidRPr="00FB03C4" w:rsidRDefault="004F019C" w:rsidP="004F019C">
            <w:pPr>
              <w:jc w:val="center"/>
            </w:pPr>
            <w:sdt>
              <w:sdtPr>
                <w:rPr>
                  <w:color w:val="4A4A4B"/>
                </w:rPr>
                <w:id w:val="-103241624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37F822D0" w14:textId="77777777" w:rsidTr="004F019C">
        <w:trPr>
          <w:cantSplit/>
        </w:trPr>
        <w:tc>
          <w:tcPr>
            <w:tcW w:w="637" w:type="dxa"/>
          </w:tcPr>
          <w:p w14:paraId="6B281587"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7BCEC1B8" w14:textId="77777777" w:rsidR="004F019C" w:rsidRPr="009D7A41" w:rsidRDefault="004F019C" w:rsidP="004F019C">
            <w:r w:rsidRPr="009D7A41">
              <w:t>Sind die Entladestellen ausreichend gekennzeichnet und beleuchtet?</w:t>
            </w:r>
          </w:p>
        </w:tc>
        <w:tc>
          <w:tcPr>
            <w:tcW w:w="708" w:type="dxa"/>
            <w:shd w:val="clear" w:color="auto" w:fill="D9D9D9" w:themeFill="background1" w:themeFillShade="D9"/>
          </w:tcPr>
          <w:p w14:paraId="45EA9C6A" w14:textId="681C1521" w:rsidR="004F019C" w:rsidRPr="00FB03C4" w:rsidRDefault="004F019C" w:rsidP="004F019C">
            <w:pPr>
              <w:jc w:val="center"/>
            </w:pPr>
            <w:sdt>
              <w:sdtPr>
                <w:rPr>
                  <w:color w:val="4A4A4B"/>
                </w:rPr>
                <w:id w:val="30813049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547F6FFD" w14:textId="6D709F76" w:rsidR="004F019C" w:rsidRPr="00FB03C4" w:rsidRDefault="004F019C" w:rsidP="004F019C">
            <w:pPr>
              <w:jc w:val="center"/>
            </w:pPr>
            <w:sdt>
              <w:sdtPr>
                <w:rPr>
                  <w:color w:val="4A4A4B"/>
                </w:rPr>
                <w:id w:val="204925812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608C0" w:rsidRPr="00397873" w14:paraId="03F2C206" w14:textId="77777777" w:rsidTr="004E26C3">
        <w:trPr>
          <w:cantSplit/>
        </w:trPr>
        <w:tc>
          <w:tcPr>
            <w:tcW w:w="9209" w:type="dxa"/>
            <w:gridSpan w:val="4"/>
            <w:shd w:val="clear" w:color="auto" w:fill="D9D9D9" w:themeFill="background1" w:themeFillShade="D9"/>
          </w:tcPr>
          <w:p w14:paraId="455C609A" w14:textId="77777777" w:rsidR="004608C0" w:rsidRPr="00397873" w:rsidRDefault="004608C0" w:rsidP="00472B9D">
            <w:pPr>
              <w:rPr>
                <w:b/>
              </w:rPr>
            </w:pPr>
            <w:r w:rsidRPr="00397873">
              <w:rPr>
                <w:b/>
              </w:rPr>
              <w:t>Ein- und Auslagern</w:t>
            </w:r>
          </w:p>
        </w:tc>
      </w:tr>
      <w:tr w:rsidR="004F019C" w:rsidRPr="00FB03C4" w14:paraId="552B0BC6" w14:textId="77777777" w:rsidTr="004F019C">
        <w:trPr>
          <w:cantSplit/>
        </w:trPr>
        <w:tc>
          <w:tcPr>
            <w:tcW w:w="637" w:type="dxa"/>
          </w:tcPr>
          <w:p w14:paraId="130A1E00"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062D93DC" w14:textId="77777777" w:rsidR="004F019C" w:rsidRPr="009D7A41" w:rsidRDefault="004F019C" w:rsidP="004F019C">
            <w:r w:rsidRPr="009D7A41">
              <w:t>Entsprechen alle Lagerplätze in Ihrem Betrieb dem tatsächlichen Lagerungsbedarf (z. B. günstige Platzierung in der Produktionskette, ausreichende Platzverhältnisse, Einhaltung der zulässigen Bodenbelastung)?</w:t>
            </w:r>
          </w:p>
        </w:tc>
        <w:tc>
          <w:tcPr>
            <w:tcW w:w="708" w:type="dxa"/>
            <w:shd w:val="clear" w:color="auto" w:fill="D9D9D9" w:themeFill="background1" w:themeFillShade="D9"/>
          </w:tcPr>
          <w:p w14:paraId="1D8E18B2" w14:textId="70349510" w:rsidR="004F019C" w:rsidRPr="00FB03C4" w:rsidRDefault="004F019C" w:rsidP="004F019C">
            <w:pPr>
              <w:jc w:val="center"/>
            </w:pPr>
            <w:sdt>
              <w:sdtPr>
                <w:rPr>
                  <w:color w:val="4A4A4B"/>
                </w:rPr>
                <w:id w:val="-774017825"/>
                <w14:checkbox>
                  <w14:checked w14:val="1"/>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6F5619DC" w14:textId="2BEBC299" w:rsidR="004F019C" w:rsidRPr="00FB03C4" w:rsidRDefault="004F019C" w:rsidP="004F019C">
            <w:pPr>
              <w:jc w:val="center"/>
            </w:pPr>
            <w:sdt>
              <w:sdtPr>
                <w:rPr>
                  <w:color w:val="4A4A4B"/>
                </w:rPr>
                <w:id w:val="-1191536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4F0ABEAF" w14:textId="77777777" w:rsidTr="004F019C">
        <w:trPr>
          <w:cantSplit/>
        </w:trPr>
        <w:tc>
          <w:tcPr>
            <w:tcW w:w="637" w:type="dxa"/>
          </w:tcPr>
          <w:p w14:paraId="6F6F98B2"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2741E8D7" w14:textId="77777777" w:rsidR="004F019C" w:rsidRPr="009D7A41" w:rsidRDefault="004F019C" w:rsidP="004F019C">
            <w:r w:rsidRPr="009D7A41">
              <w:t>Sind alle Lagerplätze ausreichend gekennzeichnet und beleuchtet?</w:t>
            </w:r>
          </w:p>
        </w:tc>
        <w:tc>
          <w:tcPr>
            <w:tcW w:w="708" w:type="dxa"/>
            <w:shd w:val="clear" w:color="auto" w:fill="D9D9D9" w:themeFill="background1" w:themeFillShade="D9"/>
          </w:tcPr>
          <w:p w14:paraId="268E4378" w14:textId="4E44BD5D" w:rsidR="004F019C" w:rsidRPr="00FB03C4" w:rsidRDefault="004F019C" w:rsidP="004F019C">
            <w:pPr>
              <w:jc w:val="center"/>
            </w:pPr>
            <w:sdt>
              <w:sdtPr>
                <w:rPr>
                  <w:color w:val="4A4A4B"/>
                </w:rPr>
                <w:id w:val="37382749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3ABF1162" w14:textId="566DDB90" w:rsidR="004F019C" w:rsidRPr="00FB03C4" w:rsidRDefault="004F019C" w:rsidP="004F019C">
            <w:pPr>
              <w:jc w:val="center"/>
            </w:pPr>
            <w:sdt>
              <w:sdtPr>
                <w:rPr>
                  <w:color w:val="4A4A4B"/>
                </w:rPr>
                <w:id w:val="122047536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36009754" w14:textId="77777777" w:rsidTr="004F019C">
        <w:trPr>
          <w:cantSplit/>
        </w:trPr>
        <w:tc>
          <w:tcPr>
            <w:tcW w:w="637" w:type="dxa"/>
          </w:tcPr>
          <w:p w14:paraId="6A42107F"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037FB893" w14:textId="77777777" w:rsidR="004F019C" w:rsidRPr="009D7A41" w:rsidRDefault="004F019C" w:rsidP="004F019C">
            <w:r w:rsidRPr="009D7A41">
              <w:t>Ist die Tragfähigkeit an allen Hebegeräten und Anschlagmitteln deutlich erkennbar angegeben?</w:t>
            </w:r>
          </w:p>
        </w:tc>
        <w:tc>
          <w:tcPr>
            <w:tcW w:w="708" w:type="dxa"/>
            <w:shd w:val="clear" w:color="auto" w:fill="D9D9D9" w:themeFill="background1" w:themeFillShade="D9"/>
          </w:tcPr>
          <w:p w14:paraId="55D88A1C" w14:textId="4FE96987" w:rsidR="004F019C" w:rsidRPr="00FB03C4" w:rsidRDefault="004F019C" w:rsidP="004F019C">
            <w:pPr>
              <w:jc w:val="center"/>
            </w:pPr>
            <w:sdt>
              <w:sdtPr>
                <w:rPr>
                  <w:color w:val="4A4A4B"/>
                </w:rPr>
                <w:id w:val="-50859904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6F37428A" w14:textId="6CA70E49" w:rsidR="004F019C" w:rsidRPr="00FB03C4" w:rsidRDefault="004F019C" w:rsidP="004F019C">
            <w:pPr>
              <w:jc w:val="center"/>
            </w:pPr>
            <w:sdt>
              <w:sdtPr>
                <w:rPr>
                  <w:color w:val="4A4A4B"/>
                </w:rPr>
                <w:id w:val="-182272856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655DA0DC" w14:textId="77777777" w:rsidTr="004F019C">
        <w:trPr>
          <w:cantSplit/>
        </w:trPr>
        <w:tc>
          <w:tcPr>
            <w:tcW w:w="637" w:type="dxa"/>
          </w:tcPr>
          <w:p w14:paraId="4FBA3A45"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365A5138" w14:textId="77777777" w:rsidR="004F019C" w:rsidRPr="009D7A41" w:rsidRDefault="004F019C" w:rsidP="004F019C">
            <w:r w:rsidRPr="009D7A41">
              <w:t>Ist sichergestellt, dass die gelagerten Bleche nicht rutschen, umkippen oder auf Personen fallen können, die sich in der Umge</w:t>
            </w:r>
            <w:r>
              <w:t>b</w:t>
            </w:r>
            <w:r w:rsidRPr="009D7A41">
              <w:t>ung befinden?</w:t>
            </w:r>
          </w:p>
        </w:tc>
        <w:tc>
          <w:tcPr>
            <w:tcW w:w="708" w:type="dxa"/>
            <w:shd w:val="clear" w:color="auto" w:fill="D9D9D9" w:themeFill="background1" w:themeFillShade="D9"/>
          </w:tcPr>
          <w:p w14:paraId="41EA9741" w14:textId="5F5CCF42" w:rsidR="004F019C" w:rsidRPr="00FB03C4" w:rsidRDefault="004F019C" w:rsidP="004F019C">
            <w:pPr>
              <w:jc w:val="center"/>
            </w:pPr>
            <w:sdt>
              <w:sdtPr>
                <w:rPr>
                  <w:color w:val="4A4A4B"/>
                </w:rPr>
                <w:id w:val="64101513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5FB95E25" w14:textId="726FC71C" w:rsidR="004F019C" w:rsidRPr="00FB03C4" w:rsidRDefault="004F019C" w:rsidP="004F019C">
            <w:pPr>
              <w:jc w:val="center"/>
            </w:pPr>
            <w:sdt>
              <w:sdtPr>
                <w:rPr>
                  <w:color w:val="4A4A4B"/>
                </w:rPr>
                <w:id w:val="140664469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4D3A0BB7" w14:textId="77777777" w:rsidTr="004F019C">
        <w:trPr>
          <w:cantSplit/>
        </w:trPr>
        <w:tc>
          <w:tcPr>
            <w:tcW w:w="637" w:type="dxa"/>
          </w:tcPr>
          <w:p w14:paraId="53F0F595"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5E0A30EA" w14:textId="77777777" w:rsidR="004F019C" w:rsidRPr="009D7A41" w:rsidRDefault="004F019C" w:rsidP="004F019C">
            <w:r w:rsidRPr="009D7A41">
              <w:t>Werden die Bleche beim Einlagern so angeordnet, dass sie gefahrlos wieder ausgelagert werden können (z. B. horizontal auf Unterleghölzern oder vertikal in leicht zugänglichen Gestellen oder auf Transportwagen)?</w:t>
            </w:r>
          </w:p>
        </w:tc>
        <w:tc>
          <w:tcPr>
            <w:tcW w:w="708" w:type="dxa"/>
            <w:shd w:val="clear" w:color="auto" w:fill="D9D9D9" w:themeFill="background1" w:themeFillShade="D9"/>
          </w:tcPr>
          <w:p w14:paraId="48036E67" w14:textId="2A6520A2" w:rsidR="004F019C" w:rsidRPr="00FB03C4" w:rsidRDefault="004F019C" w:rsidP="004F019C">
            <w:pPr>
              <w:jc w:val="center"/>
            </w:pPr>
            <w:sdt>
              <w:sdtPr>
                <w:rPr>
                  <w:color w:val="4A4A4B"/>
                </w:rPr>
                <w:id w:val="-150890859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46AF46C0" w14:textId="7DB860EF" w:rsidR="004F019C" w:rsidRPr="00FB03C4" w:rsidRDefault="004F019C" w:rsidP="004F019C">
            <w:pPr>
              <w:jc w:val="center"/>
            </w:pPr>
            <w:sdt>
              <w:sdtPr>
                <w:rPr>
                  <w:color w:val="4A4A4B"/>
                </w:rPr>
                <w:id w:val="-180182966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7FBAE522" w14:textId="77777777" w:rsidTr="004F019C">
        <w:trPr>
          <w:cantSplit/>
        </w:trPr>
        <w:tc>
          <w:tcPr>
            <w:tcW w:w="637" w:type="dxa"/>
          </w:tcPr>
          <w:p w14:paraId="46E04EC3"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263A5C2B" w14:textId="77777777" w:rsidR="004F019C" w:rsidRPr="009D7A41" w:rsidRDefault="004F019C" w:rsidP="004F019C">
            <w:r w:rsidRPr="009D7A41">
              <w:t>Werden auch ggf. vorhandene Restbleche so angeordnet, dass sie nicht rutschen, umkippen oder auf Personen fallen können?</w:t>
            </w:r>
          </w:p>
        </w:tc>
        <w:tc>
          <w:tcPr>
            <w:tcW w:w="708" w:type="dxa"/>
            <w:shd w:val="clear" w:color="auto" w:fill="D9D9D9" w:themeFill="background1" w:themeFillShade="D9"/>
          </w:tcPr>
          <w:p w14:paraId="27EEA27B" w14:textId="25EF0746" w:rsidR="004F019C" w:rsidRPr="00FB03C4" w:rsidRDefault="004F019C" w:rsidP="004F019C">
            <w:pPr>
              <w:jc w:val="center"/>
            </w:pPr>
            <w:sdt>
              <w:sdtPr>
                <w:rPr>
                  <w:color w:val="4A4A4B"/>
                </w:rPr>
                <w:id w:val="157107041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08DC1FC1" w14:textId="598DC871" w:rsidR="004F019C" w:rsidRPr="00FB03C4" w:rsidRDefault="004F019C" w:rsidP="004F019C">
            <w:pPr>
              <w:jc w:val="center"/>
            </w:pPr>
            <w:sdt>
              <w:sdtPr>
                <w:rPr>
                  <w:color w:val="4A4A4B"/>
                </w:rPr>
                <w:id w:val="-100404650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52FD819E" w14:textId="77777777" w:rsidTr="004F019C">
        <w:trPr>
          <w:cantSplit/>
        </w:trPr>
        <w:tc>
          <w:tcPr>
            <w:tcW w:w="637" w:type="dxa"/>
          </w:tcPr>
          <w:p w14:paraId="3FF54821"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3FDD00B7" w14:textId="77777777" w:rsidR="004F019C" w:rsidRPr="009D7A41" w:rsidRDefault="004F019C" w:rsidP="004F019C">
            <w:r w:rsidRPr="009D7A41">
              <w:t>Können die einzelnen Bleche und Blechpakete ohne Erklettern der Stapel oder Regale ein- und ausgelagert werden?</w:t>
            </w:r>
          </w:p>
        </w:tc>
        <w:tc>
          <w:tcPr>
            <w:tcW w:w="708" w:type="dxa"/>
            <w:shd w:val="clear" w:color="auto" w:fill="D9D9D9" w:themeFill="background1" w:themeFillShade="D9"/>
          </w:tcPr>
          <w:p w14:paraId="1C714772" w14:textId="62B80D9A" w:rsidR="004F019C" w:rsidRPr="00FB03C4" w:rsidRDefault="004F019C" w:rsidP="004F019C">
            <w:pPr>
              <w:jc w:val="center"/>
            </w:pPr>
            <w:sdt>
              <w:sdtPr>
                <w:rPr>
                  <w:color w:val="4A4A4B"/>
                </w:rPr>
                <w:id w:val="69273017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40CEA785" w14:textId="06B8541C" w:rsidR="004F019C" w:rsidRPr="00FB03C4" w:rsidRDefault="004F019C" w:rsidP="004F019C">
            <w:pPr>
              <w:jc w:val="center"/>
            </w:pPr>
            <w:sdt>
              <w:sdtPr>
                <w:rPr>
                  <w:color w:val="4A4A4B"/>
                </w:rPr>
                <w:id w:val="-95880172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54DC41D9" w14:textId="77777777" w:rsidTr="004F019C">
        <w:trPr>
          <w:cantSplit/>
        </w:trPr>
        <w:tc>
          <w:tcPr>
            <w:tcW w:w="637" w:type="dxa"/>
          </w:tcPr>
          <w:p w14:paraId="62625E3E"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72C6542D" w14:textId="77777777" w:rsidR="004F019C" w:rsidRPr="009D7A41" w:rsidRDefault="004F019C" w:rsidP="004F019C">
            <w:r w:rsidRPr="009D7A41">
              <w:t>Sind alle Regale und Gestelle ausreichend stabil und tragfähig und in ordnungsgemäßem Zustand?</w:t>
            </w:r>
          </w:p>
        </w:tc>
        <w:tc>
          <w:tcPr>
            <w:tcW w:w="708" w:type="dxa"/>
            <w:shd w:val="clear" w:color="auto" w:fill="D9D9D9" w:themeFill="background1" w:themeFillShade="D9"/>
          </w:tcPr>
          <w:p w14:paraId="3D983284" w14:textId="1B5A78B6" w:rsidR="004F019C" w:rsidRPr="00FB03C4" w:rsidRDefault="004F019C" w:rsidP="004F019C">
            <w:pPr>
              <w:jc w:val="center"/>
            </w:pPr>
            <w:sdt>
              <w:sdtPr>
                <w:rPr>
                  <w:color w:val="4A4A4B"/>
                </w:rPr>
                <w:id w:val="-11368101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12D6C8A6" w14:textId="5053B458" w:rsidR="004F019C" w:rsidRPr="00FB03C4" w:rsidRDefault="004F019C" w:rsidP="004F019C">
            <w:pPr>
              <w:jc w:val="center"/>
            </w:pPr>
            <w:sdt>
              <w:sdtPr>
                <w:rPr>
                  <w:color w:val="4A4A4B"/>
                </w:rPr>
                <w:id w:val="190340820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7B743873" w14:textId="77777777" w:rsidTr="004F019C">
        <w:trPr>
          <w:cantSplit/>
        </w:trPr>
        <w:tc>
          <w:tcPr>
            <w:tcW w:w="637" w:type="dxa"/>
          </w:tcPr>
          <w:p w14:paraId="20D70EDB"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7561A60C" w14:textId="77777777" w:rsidR="004F019C" w:rsidRPr="009D7A41" w:rsidRDefault="004F019C" w:rsidP="004F019C">
            <w:r w:rsidRPr="009D7A41">
              <w:t>Sind alle vorhandenen Transport- und Hebegeräte in ordnungsgemäßem Zustand?</w:t>
            </w:r>
          </w:p>
        </w:tc>
        <w:tc>
          <w:tcPr>
            <w:tcW w:w="708" w:type="dxa"/>
            <w:shd w:val="clear" w:color="auto" w:fill="D9D9D9" w:themeFill="background1" w:themeFillShade="D9"/>
          </w:tcPr>
          <w:p w14:paraId="3E2C06EE" w14:textId="1537CE2D" w:rsidR="004F019C" w:rsidRPr="00FB03C4" w:rsidRDefault="004F019C" w:rsidP="004F019C">
            <w:pPr>
              <w:jc w:val="center"/>
            </w:pPr>
            <w:sdt>
              <w:sdtPr>
                <w:rPr>
                  <w:color w:val="4A4A4B"/>
                </w:rPr>
                <w:id w:val="-20170398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3A12B9F1" w14:textId="2A8FC7C1" w:rsidR="004F019C" w:rsidRPr="00FB03C4" w:rsidRDefault="004F019C" w:rsidP="004F019C">
            <w:pPr>
              <w:jc w:val="center"/>
            </w:pPr>
            <w:sdt>
              <w:sdtPr>
                <w:rPr>
                  <w:color w:val="4A4A4B"/>
                </w:rPr>
                <w:id w:val="-89621075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608C0" w:rsidRPr="00397873" w14:paraId="5B8D8A11" w14:textId="77777777" w:rsidTr="004E26C3">
        <w:trPr>
          <w:cantSplit/>
        </w:trPr>
        <w:tc>
          <w:tcPr>
            <w:tcW w:w="9209" w:type="dxa"/>
            <w:gridSpan w:val="4"/>
            <w:shd w:val="clear" w:color="auto" w:fill="D9D9D9" w:themeFill="background1" w:themeFillShade="D9"/>
          </w:tcPr>
          <w:p w14:paraId="75B5D3DC" w14:textId="5505D477" w:rsidR="004608C0" w:rsidRPr="00397873" w:rsidRDefault="004608C0" w:rsidP="004E26C3">
            <w:pPr>
              <w:rPr>
                <w:b/>
              </w:rPr>
            </w:pPr>
            <w:r w:rsidRPr="00397873">
              <w:rPr>
                <w:b/>
              </w:rPr>
              <w:t>Organisation und Unterweisung</w:t>
            </w:r>
          </w:p>
        </w:tc>
      </w:tr>
      <w:tr w:rsidR="004F019C" w:rsidRPr="00FB03C4" w14:paraId="7D1603A8" w14:textId="77777777" w:rsidTr="004F019C">
        <w:trPr>
          <w:cantSplit/>
        </w:trPr>
        <w:tc>
          <w:tcPr>
            <w:tcW w:w="637" w:type="dxa"/>
          </w:tcPr>
          <w:p w14:paraId="5FF6A4C9"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141CA178" w14:textId="77777777" w:rsidR="004F019C" w:rsidRPr="009D7A41" w:rsidRDefault="004F019C" w:rsidP="004F019C">
            <w:r>
              <w:t>Unterziehen Sie</w:t>
            </w:r>
            <w:r w:rsidRPr="009D7A41">
              <w:t xml:space="preserve"> alle Lagereinrichtungen (Regale, Hebegeräte, Leitern usw.) regelmäßigen wiederkehrenden Prüfungen und </w:t>
            </w:r>
            <w:r>
              <w:t xml:space="preserve">setzen Sie </w:t>
            </w:r>
            <w:r w:rsidRPr="009D7A41">
              <w:t>defekte Geräte/Einrichtungen umgehend instand</w:t>
            </w:r>
            <w:r>
              <w:t xml:space="preserve"> bzw. tauschen Sie sie aus?</w:t>
            </w:r>
          </w:p>
        </w:tc>
        <w:tc>
          <w:tcPr>
            <w:tcW w:w="708" w:type="dxa"/>
            <w:shd w:val="clear" w:color="auto" w:fill="D9D9D9" w:themeFill="background1" w:themeFillShade="D9"/>
          </w:tcPr>
          <w:p w14:paraId="296B2208" w14:textId="3E97A6C8" w:rsidR="004F019C" w:rsidRPr="00FB03C4" w:rsidRDefault="004F019C" w:rsidP="004F019C">
            <w:pPr>
              <w:jc w:val="center"/>
            </w:pPr>
            <w:sdt>
              <w:sdtPr>
                <w:rPr>
                  <w:color w:val="4A4A4B"/>
                </w:rPr>
                <w:id w:val="9753638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0E05518B" w14:textId="6DB5907E" w:rsidR="004F019C" w:rsidRPr="00FB03C4" w:rsidRDefault="004F019C" w:rsidP="004F019C">
            <w:pPr>
              <w:jc w:val="center"/>
            </w:pPr>
            <w:sdt>
              <w:sdtPr>
                <w:rPr>
                  <w:color w:val="4A4A4B"/>
                </w:rPr>
                <w:id w:val="-127169588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79B87597" w14:textId="77777777" w:rsidTr="004F019C">
        <w:trPr>
          <w:cantSplit/>
        </w:trPr>
        <w:tc>
          <w:tcPr>
            <w:tcW w:w="637" w:type="dxa"/>
          </w:tcPr>
          <w:p w14:paraId="50972CC8"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529DCC19" w14:textId="77777777" w:rsidR="004F019C" w:rsidRPr="009D7A41" w:rsidRDefault="004F019C" w:rsidP="004F019C">
            <w:r w:rsidRPr="009D7A41">
              <w:t xml:space="preserve">Stehen geeignete persönliche Schutzausrüstungen (PSA) zur Verfügung (z. B. Schnittschutzhandschuhe, Sicherheitsschuhe) und </w:t>
            </w:r>
            <w:r>
              <w:t xml:space="preserve">benutzen die </w:t>
            </w:r>
            <w:r w:rsidRPr="009D7A41">
              <w:t xml:space="preserve">Beschäftigten </w:t>
            </w:r>
            <w:r>
              <w:t xml:space="preserve">sie </w:t>
            </w:r>
            <w:r w:rsidRPr="009D7A41">
              <w:t>vorschriftsmäßig?</w:t>
            </w:r>
          </w:p>
        </w:tc>
        <w:tc>
          <w:tcPr>
            <w:tcW w:w="708" w:type="dxa"/>
            <w:shd w:val="clear" w:color="auto" w:fill="D9D9D9" w:themeFill="background1" w:themeFillShade="D9"/>
          </w:tcPr>
          <w:p w14:paraId="0AABB3F3" w14:textId="2B323EAD" w:rsidR="004F019C" w:rsidRPr="00FB03C4" w:rsidRDefault="004F019C" w:rsidP="004F019C">
            <w:pPr>
              <w:jc w:val="center"/>
            </w:pPr>
            <w:sdt>
              <w:sdtPr>
                <w:rPr>
                  <w:color w:val="4A4A4B"/>
                </w:rPr>
                <w:id w:val="-175913226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78233516" w14:textId="7AAF55AB" w:rsidR="004F019C" w:rsidRPr="00FB03C4" w:rsidRDefault="004F019C" w:rsidP="004F019C">
            <w:pPr>
              <w:jc w:val="center"/>
            </w:pPr>
            <w:sdt>
              <w:sdtPr>
                <w:rPr>
                  <w:color w:val="4A4A4B"/>
                </w:rPr>
                <w:id w:val="-23077791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2C5B60F8" w14:textId="77777777" w:rsidTr="004F019C">
        <w:trPr>
          <w:cantSplit/>
        </w:trPr>
        <w:tc>
          <w:tcPr>
            <w:tcW w:w="637" w:type="dxa"/>
          </w:tcPr>
          <w:p w14:paraId="34841193"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49A307A6" w14:textId="77777777" w:rsidR="004F019C" w:rsidRPr="009D7A41" w:rsidRDefault="004F019C" w:rsidP="004F019C">
            <w:r>
              <w:t>Unterweisen Sie</w:t>
            </w:r>
            <w:r w:rsidRPr="009D7A41">
              <w:t xml:space="preserve"> die betroffenen Beschäftigten vor Aufnahme der Tätigkeit über alle Schutzmaßnahmen und sonstige sicherheitsrelevante Themen (z. B. richtiges Heben und Tragen, sicheres Anschlagen, Bedienung der Hebegeräte, Benutzung der PSA)?</w:t>
            </w:r>
          </w:p>
        </w:tc>
        <w:tc>
          <w:tcPr>
            <w:tcW w:w="708" w:type="dxa"/>
            <w:shd w:val="clear" w:color="auto" w:fill="D9D9D9" w:themeFill="background1" w:themeFillShade="D9"/>
          </w:tcPr>
          <w:p w14:paraId="0E693D94" w14:textId="3F906738" w:rsidR="004F019C" w:rsidRPr="00FB03C4" w:rsidRDefault="004F019C" w:rsidP="004F019C">
            <w:pPr>
              <w:jc w:val="center"/>
            </w:pPr>
            <w:sdt>
              <w:sdtPr>
                <w:rPr>
                  <w:color w:val="4A4A4B"/>
                </w:rPr>
                <w:id w:val="-87569991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766C1B2C" w14:textId="0A1F4E80" w:rsidR="004F019C" w:rsidRPr="00FB03C4" w:rsidRDefault="004F019C" w:rsidP="004F019C">
            <w:pPr>
              <w:jc w:val="center"/>
            </w:pPr>
            <w:sdt>
              <w:sdtPr>
                <w:rPr>
                  <w:color w:val="4A4A4B"/>
                </w:rPr>
                <w:id w:val="-41648207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673A0B35" w14:textId="77777777" w:rsidTr="004F019C">
        <w:trPr>
          <w:cantSplit/>
        </w:trPr>
        <w:tc>
          <w:tcPr>
            <w:tcW w:w="637" w:type="dxa"/>
          </w:tcPr>
          <w:p w14:paraId="48A3D8D8"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50C2ACA3" w14:textId="77777777" w:rsidR="004F019C" w:rsidRPr="009D7A41" w:rsidRDefault="004F019C" w:rsidP="004F019C">
            <w:r>
              <w:t>Wiederholen Sie</w:t>
            </w:r>
            <w:r w:rsidRPr="009D7A41">
              <w:t xml:space="preserve"> die Sicherheitsunterweisungen mindestens einmal jährlich?</w:t>
            </w:r>
          </w:p>
        </w:tc>
        <w:tc>
          <w:tcPr>
            <w:tcW w:w="708" w:type="dxa"/>
            <w:shd w:val="clear" w:color="auto" w:fill="D9D9D9" w:themeFill="background1" w:themeFillShade="D9"/>
          </w:tcPr>
          <w:p w14:paraId="5765BEB5" w14:textId="05967E4A" w:rsidR="004F019C" w:rsidRPr="00FB03C4" w:rsidRDefault="004F019C" w:rsidP="004F019C">
            <w:pPr>
              <w:jc w:val="center"/>
            </w:pPr>
            <w:sdt>
              <w:sdtPr>
                <w:rPr>
                  <w:color w:val="4A4A4B"/>
                </w:rPr>
                <w:id w:val="-46813715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75520941" w14:textId="3DD6123A" w:rsidR="004F019C" w:rsidRPr="00FB03C4" w:rsidRDefault="004F019C" w:rsidP="004F019C">
            <w:pPr>
              <w:jc w:val="center"/>
            </w:pPr>
            <w:sdt>
              <w:sdtPr>
                <w:rPr>
                  <w:color w:val="4A4A4B"/>
                </w:rPr>
                <w:id w:val="-13187827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368E2962" w14:textId="77777777" w:rsidTr="004F019C">
        <w:trPr>
          <w:cantSplit/>
        </w:trPr>
        <w:tc>
          <w:tcPr>
            <w:tcW w:w="637" w:type="dxa"/>
          </w:tcPr>
          <w:p w14:paraId="38CCCF30"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24354399" w14:textId="77777777" w:rsidR="004F019C" w:rsidRPr="009D7A41" w:rsidRDefault="004F019C" w:rsidP="004F019C">
            <w:r w:rsidRPr="009D7A41">
              <w:t xml:space="preserve">Sind, sofern erforderlich, schriftliche Betriebsanweisungen (z. B. für den Umgang mit Hebegeräten) vorhanden und sind </w:t>
            </w:r>
            <w:r>
              <w:t>sie</w:t>
            </w:r>
            <w:r w:rsidRPr="009D7A41">
              <w:t xml:space="preserve"> fester Bestandteil der Sicherheitsunterweisungen?</w:t>
            </w:r>
          </w:p>
        </w:tc>
        <w:tc>
          <w:tcPr>
            <w:tcW w:w="708" w:type="dxa"/>
            <w:shd w:val="clear" w:color="auto" w:fill="D9D9D9" w:themeFill="background1" w:themeFillShade="D9"/>
          </w:tcPr>
          <w:p w14:paraId="2A6F1249" w14:textId="22A1164F" w:rsidR="004F019C" w:rsidRPr="00FB03C4" w:rsidRDefault="004F019C" w:rsidP="004F019C">
            <w:pPr>
              <w:jc w:val="center"/>
            </w:pPr>
            <w:sdt>
              <w:sdtPr>
                <w:rPr>
                  <w:color w:val="4A4A4B"/>
                </w:rPr>
                <w:id w:val="148682181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021D3BDC" w14:textId="15C9EE9A" w:rsidR="004F019C" w:rsidRPr="00FB03C4" w:rsidRDefault="004F019C" w:rsidP="004F019C">
            <w:pPr>
              <w:jc w:val="center"/>
            </w:pPr>
            <w:sdt>
              <w:sdtPr>
                <w:rPr>
                  <w:color w:val="4A4A4B"/>
                </w:rPr>
                <w:id w:val="119928443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4F019C" w:rsidRPr="00FB03C4" w14:paraId="160CA0D8" w14:textId="77777777" w:rsidTr="004F019C">
        <w:trPr>
          <w:cantSplit/>
        </w:trPr>
        <w:tc>
          <w:tcPr>
            <w:tcW w:w="637" w:type="dxa"/>
          </w:tcPr>
          <w:p w14:paraId="06D672DE" w14:textId="77777777" w:rsidR="004F019C" w:rsidRPr="00FB03C4" w:rsidRDefault="004F019C" w:rsidP="004F019C">
            <w:pPr>
              <w:pStyle w:val="Listenabsatz"/>
              <w:widowControl/>
              <w:numPr>
                <w:ilvl w:val="0"/>
                <w:numId w:val="5"/>
              </w:numPr>
              <w:autoSpaceDE/>
              <w:autoSpaceDN/>
              <w:spacing w:before="120" w:after="120" w:line="360" w:lineRule="auto"/>
              <w:ind w:left="527" w:hanging="357"/>
              <w:contextualSpacing/>
            </w:pPr>
          </w:p>
        </w:tc>
        <w:tc>
          <w:tcPr>
            <w:tcW w:w="7155" w:type="dxa"/>
          </w:tcPr>
          <w:p w14:paraId="6C016618" w14:textId="77777777" w:rsidR="004F019C" w:rsidRPr="009D7A41" w:rsidRDefault="004F019C" w:rsidP="004F019C">
            <w:r>
              <w:t xml:space="preserve">Kontrollieren die </w:t>
            </w:r>
            <w:r w:rsidRPr="009D7A41">
              <w:t xml:space="preserve">Vorgesetzten die Einhaltung der Schutzmaßnahmen und </w:t>
            </w:r>
            <w:r>
              <w:t>sanktionieren sie</w:t>
            </w:r>
            <w:r w:rsidRPr="009D7A41">
              <w:t xml:space="preserve"> </w:t>
            </w:r>
            <w:r>
              <w:t>ein widersetzliches Verhalten</w:t>
            </w:r>
            <w:r w:rsidRPr="009D7A41">
              <w:t>?</w:t>
            </w:r>
          </w:p>
        </w:tc>
        <w:tc>
          <w:tcPr>
            <w:tcW w:w="708" w:type="dxa"/>
            <w:shd w:val="clear" w:color="auto" w:fill="D9D9D9" w:themeFill="background1" w:themeFillShade="D9"/>
          </w:tcPr>
          <w:p w14:paraId="0CB69072" w14:textId="08C5ADD4" w:rsidR="004F019C" w:rsidRPr="00FB03C4" w:rsidRDefault="004F019C" w:rsidP="004F019C">
            <w:pPr>
              <w:jc w:val="center"/>
            </w:pPr>
            <w:sdt>
              <w:sdtPr>
                <w:rPr>
                  <w:color w:val="4A4A4B"/>
                </w:rPr>
                <w:id w:val="38661923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709" w:type="dxa"/>
            <w:shd w:val="clear" w:color="auto" w:fill="D9D9D9" w:themeFill="background1" w:themeFillShade="D9"/>
          </w:tcPr>
          <w:p w14:paraId="52D02447" w14:textId="0CE33155" w:rsidR="004F019C" w:rsidRPr="00FB03C4" w:rsidRDefault="004F019C" w:rsidP="004F019C">
            <w:pPr>
              <w:jc w:val="center"/>
            </w:pPr>
            <w:sdt>
              <w:sdtPr>
                <w:rPr>
                  <w:color w:val="4A4A4B"/>
                </w:rPr>
                <w:id w:val="-14080922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bl>
    <w:p w14:paraId="56BF23A6" w14:textId="77777777" w:rsidR="00821B51" w:rsidRPr="009F2539" w:rsidRDefault="00821B51" w:rsidP="004608C0">
      <w:pPr>
        <w:spacing w:before="95"/>
        <w:rPr>
          <w:rFonts w:ascii="Calibri"/>
          <w:sz w:val="16"/>
        </w:rPr>
      </w:pPr>
    </w:p>
    <w:sectPr w:rsidR="00821B51" w:rsidRPr="009F2539">
      <w:headerReference w:type="default" r:id="rId8"/>
      <w:footerReference w:type="default" r:id="rId9"/>
      <w:type w:val="continuous"/>
      <w:pgSz w:w="11910" w:h="16840"/>
      <w:pgMar w:top="1880" w:right="56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928CD" w14:textId="77777777" w:rsidR="00565C7A" w:rsidRDefault="00565C7A" w:rsidP="0024604F">
      <w:r>
        <w:separator/>
      </w:r>
    </w:p>
  </w:endnote>
  <w:endnote w:type="continuationSeparator" w:id="0">
    <w:p w14:paraId="6DC649EF" w14:textId="77777777" w:rsidR="00565C7A" w:rsidRDefault="00565C7A" w:rsidP="0024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 Dingbats">
    <w:altName w:val="Wingdings"/>
    <w:panose1 w:val="020B0604020202020204"/>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3516" w14:textId="019E5216" w:rsidR="001E6365" w:rsidRDefault="003C4BF3" w:rsidP="003C4BF3">
    <w:pPr>
      <w:pStyle w:val="Fuzeile"/>
      <w:tabs>
        <w:tab w:val="clear" w:pos="9072"/>
        <w:tab w:val="right" w:pos="10348"/>
      </w:tabs>
      <w:ind w:firstLine="720"/>
      <w:rPr>
        <w:rFonts w:asciiTheme="majorHAnsi" w:hAnsiTheme="majorHAnsi" w:cstheme="majorHAnsi"/>
        <w:noProof/>
        <w:sz w:val="16"/>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67455" behindDoc="1" locked="1" layoutInCell="1" allowOverlap="1" wp14:anchorId="62502382" wp14:editId="376F0E50">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AE8CE"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49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" fillcolor="#009fe4" stroked="f">
              <v:textbox inset=",7.2pt,,7.2pt"/>
              <w10:wrap anchorx="page" anchory="page"/>
              <w10:anchorlock/>
            </v:shape>
          </w:pict>
        </mc:Fallback>
      </mc:AlternateContent>
    </w:r>
    <w:r>
      <w:rPr>
        <w:rFonts w:asciiTheme="majorHAnsi" w:hAnsiTheme="majorHAnsi" w:cstheme="majorHAnsi"/>
        <w:sz w:val="18"/>
        <w:lang w:bidi="de-DE"/>
      </w:rPr>
      <w:t xml:space="preserve">© 2023 </w:t>
    </w:r>
    <w:proofErr w:type="spellStart"/>
    <w:r>
      <w:rPr>
        <w:rFonts w:asciiTheme="majorHAnsi" w:hAnsiTheme="majorHAnsi" w:cstheme="majorHAnsi"/>
        <w:sz w:val="18"/>
        <w:lang w:bidi="de-DE"/>
      </w:rPr>
      <w:t>SafetyXperts</w:t>
    </w:r>
    <w:proofErr w:type="spellEnd"/>
    <w:r>
      <w:rPr>
        <w:rFonts w:asciiTheme="majorHAnsi" w:hAnsiTheme="majorHAnsi" w:cstheme="majorHAnsi"/>
        <w:sz w:val="18"/>
        <w:lang w:bidi="de-DE"/>
      </w:rPr>
      <w:t xml:space="preserve">, Arbeitssicherheit &amp; Gesundheitsschutz aktuell, </w:t>
    </w:r>
    <w:r w:rsidR="000631C0">
      <w:rPr>
        <w:rFonts w:asciiTheme="majorHAnsi" w:hAnsiTheme="majorHAnsi" w:cstheme="majorHAnsi"/>
        <w:sz w:val="18"/>
        <w:lang w:bidi="de-DE"/>
      </w:rPr>
      <w:t>Andreas Schuhen</w:t>
    </w:r>
    <w:r>
      <w:rPr>
        <w:rFonts w:asciiTheme="majorHAnsi" w:hAnsiTheme="majorHAnsi" w:cstheme="majorHAnsi"/>
        <w:sz w:val="18"/>
        <w:lang w:bidi="de-DE"/>
      </w:rPr>
      <w:tab/>
    </w:r>
    <w:r w:rsidRPr="00811147">
      <w:rPr>
        <w:rFonts w:asciiTheme="majorHAnsi" w:hAnsiTheme="majorHAnsi" w:cstheme="majorHAnsi"/>
        <w:sz w:val="16"/>
        <w:lang w:bidi="de-DE"/>
      </w:rPr>
      <w:t xml:space="preserve">Seite </w:t>
    </w:r>
    <w:r w:rsidRPr="00811147">
      <w:rPr>
        <w:rFonts w:asciiTheme="majorHAnsi" w:hAnsiTheme="majorHAnsi" w:cstheme="majorHAnsi"/>
        <w:sz w:val="20"/>
        <w:lang w:bidi="de-DE"/>
      </w:rPr>
      <w:fldChar w:fldCharType="begin"/>
    </w:r>
    <w:r w:rsidRPr="00811147">
      <w:rPr>
        <w:rFonts w:asciiTheme="majorHAnsi" w:hAnsiTheme="majorHAnsi" w:cstheme="majorHAnsi"/>
        <w:sz w:val="20"/>
        <w:lang w:bidi="de-DE"/>
      </w:rPr>
      <w:instrText xml:space="preserve"> PAGE  \* MERGEFORMAT </w:instrText>
    </w:r>
    <w:r w:rsidRPr="00811147">
      <w:rPr>
        <w:rFonts w:asciiTheme="majorHAnsi" w:hAnsiTheme="majorHAnsi" w:cstheme="majorHAnsi"/>
        <w:sz w:val="20"/>
        <w:lang w:bidi="de-DE"/>
      </w:rPr>
      <w:fldChar w:fldCharType="separate"/>
    </w:r>
    <w:r>
      <w:rPr>
        <w:rFonts w:asciiTheme="majorHAnsi" w:hAnsiTheme="majorHAnsi" w:cstheme="majorHAnsi"/>
        <w:sz w:val="20"/>
        <w:lang w:bidi="de-DE"/>
      </w:rPr>
      <w:t>1</w:t>
    </w:r>
    <w:r w:rsidRPr="00811147">
      <w:rPr>
        <w:rFonts w:asciiTheme="majorHAnsi" w:hAnsiTheme="majorHAnsi" w:cstheme="majorHAnsi"/>
        <w:noProof/>
        <w:sz w:val="16"/>
        <w:lang w:bidi="de-DE"/>
      </w:rPr>
      <w:fldChar w:fldCharType="end"/>
    </w:r>
  </w:p>
  <w:p w14:paraId="2136568F" w14:textId="77777777" w:rsidR="003C4BF3" w:rsidRPr="003C4BF3" w:rsidRDefault="003C4BF3" w:rsidP="003C4BF3">
    <w:pPr>
      <w:pStyle w:val="Fuzeile"/>
      <w:ind w:firstLine="720"/>
      <w:rPr>
        <w:rFonts w:asciiTheme="majorHAnsi" w:hAnsiTheme="majorHAnsi" w:cstheme="majorHAnsi"/>
        <w:noProof/>
        <w:sz w:val="16"/>
        <w:lang w:bidi="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7F67" w14:textId="77777777" w:rsidR="00565C7A" w:rsidRDefault="00565C7A" w:rsidP="0024604F">
      <w:r>
        <w:separator/>
      </w:r>
    </w:p>
  </w:footnote>
  <w:footnote w:type="continuationSeparator" w:id="0">
    <w:p w14:paraId="1B4684BC" w14:textId="77777777" w:rsidR="00565C7A" w:rsidRDefault="00565C7A" w:rsidP="00246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EA3D" w14:textId="07AA4CD9" w:rsidR="00F55BD0" w:rsidRDefault="00F00668" w:rsidP="00F55BD0">
    <w:pPr>
      <w:pStyle w:val="Kopfzeile"/>
    </w:pPr>
    <w:r>
      <w:rPr>
        <w:noProof/>
        <w:lang w:eastAsia="de-DE"/>
      </w:rPr>
      <w:drawing>
        <wp:anchor distT="0" distB="0" distL="114300" distR="114300" simplePos="0" relativeHeight="251665407" behindDoc="0" locked="0" layoutInCell="1" allowOverlap="1" wp14:anchorId="78C87FD9" wp14:editId="735F2953">
          <wp:simplePos x="0" y="0"/>
          <wp:positionH relativeFrom="margin">
            <wp:posOffset>0</wp:posOffset>
          </wp:positionH>
          <wp:positionV relativeFrom="paragraph">
            <wp:posOffset>-7797</wp:posOffset>
          </wp:positionV>
          <wp:extent cx="2298700" cy="570865"/>
          <wp:effectExtent l="0" t="0" r="0" b="635"/>
          <wp:wrapThrough wrapText="bothSides">
            <wp:wrapPolygon edited="0">
              <wp:start x="835" y="0"/>
              <wp:lineTo x="0" y="2403"/>
              <wp:lineTo x="0" y="15377"/>
              <wp:lineTo x="835" y="15377"/>
              <wp:lineTo x="358" y="19221"/>
              <wp:lineTo x="477" y="19702"/>
              <wp:lineTo x="1193" y="21143"/>
              <wp:lineTo x="2745" y="21143"/>
              <wp:lineTo x="21481" y="17780"/>
              <wp:lineTo x="21481" y="3844"/>
              <wp:lineTo x="2267" y="0"/>
              <wp:lineTo x="835" y="0"/>
            </wp:wrapPolygon>
          </wp:wrapThrough>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870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BD0" w:rsidRPr="00C67D68">
      <w:rPr>
        <w:noProof/>
        <w:color w:val="4A4A4B"/>
        <w:sz w:val="20"/>
        <w:lang w:eastAsia="de-DE"/>
      </w:rPr>
      <mc:AlternateContent>
        <mc:Choice Requires="wps">
          <w:drawing>
            <wp:anchor distT="0" distB="0" distL="114300" distR="114300" simplePos="0" relativeHeight="251663359" behindDoc="1" locked="1" layoutInCell="1" allowOverlap="1" wp14:anchorId="3459ECF8" wp14:editId="312818A5">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59C2D"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3121;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" fillcolor="#009fe4" stroked="f">
              <v:textbox inset=",7.2pt,,7.2pt"/>
              <w10:wrap anchorx="page" anchory="page"/>
              <w10:anchorlock/>
            </v:shape>
          </w:pict>
        </mc:Fallback>
      </mc:AlternateContent>
    </w:r>
  </w:p>
  <w:p w14:paraId="10F71148" w14:textId="77777777" w:rsidR="001E6365" w:rsidRPr="00F55BD0" w:rsidRDefault="001E6365" w:rsidP="00F55BD0">
    <w:pPr>
      <w:pStyle w:val="Kopfzeile"/>
    </w:pPr>
  </w:p>
  <w:p w14:paraId="75212833" w14:textId="77777777" w:rsidR="001E6365" w:rsidRDefault="001E6365"/>
  <w:p w14:paraId="513F1E84" w14:textId="77777777" w:rsidR="001E6365" w:rsidRDefault="001E63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1361A"/>
    <w:multiLevelType w:val="hybridMultilevel"/>
    <w:tmpl w:val="966C5C1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6B46282"/>
    <w:multiLevelType w:val="hybridMultilevel"/>
    <w:tmpl w:val="B748E7C4"/>
    <w:lvl w:ilvl="0" w:tplc="D85CD05C">
      <w:numFmt w:val="bullet"/>
      <w:lvlText w:val="■"/>
      <w:lvlJc w:val="left"/>
      <w:pPr>
        <w:ind w:left="388"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D6366A18">
      <w:numFmt w:val="bullet"/>
      <w:lvlText w:val="•"/>
      <w:lvlJc w:val="left"/>
      <w:pPr>
        <w:ind w:left="1396" w:hanging="276"/>
      </w:pPr>
      <w:rPr>
        <w:rFonts w:hint="default"/>
        <w:lang w:val="de-DE" w:eastAsia="en-US" w:bidi="ar-SA"/>
      </w:rPr>
    </w:lvl>
    <w:lvl w:ilvl="2" w:tplc="854E86C8">
      <w:numFmt w:val="bullet"/>
      <w:lvlText w:val="•"/>
      <w:lvlJc w:val="left"/>
      <w:pPr>
        <w:ind w:left="2412" w:hanging="276"/>
      </w:pPr>
      <w:rPr>
        <w:rFonts w:hint="default"/>
        <w:lang w:val="de-DE" w:eastAsia="en-US" w:bidi="ar-SA"/>
      </w:rPr>
    </w:lvl>
    <w:lvl w:ilvl="3" w:tplc="307C6CB2">
      <w:numFmt w:val="bullet"/>
      <w:lvlText w:val="•"/>
      <w:lvlJc w:val="left"/>
      <w:pPr>
        <w:ind w:left="3429" w:hanging="276"/>
      </w:pPr>
      <w:rPr>
        <w:rFonts w:hint="default"/>
        <w:lang w:val="de-DE" w:eastAsia="en-US" w:bidi="ar-SA"/>
      </w:rPr>
    </w:lvl>
    <w:lvl w:ilvl="4" w:tplc="7F265C04">
      <w:numFmt w:val="bullet"/>
      <w:lvlText w:val="•"/>
      <w:lvlJc w:val="left"/>
      <w:pPr>
        <w:ind w:left="4445" w:hanging="276"/>
      </w:pPr>
      <w:rPr>
        <w:rFonts w:hint="default"/>
        <w:lang w:val="de-DE" w:eastAsia="en-US" w:bidi="ar-SA"/>
      </w:rPr>
    </w:lvl>
    <w:lvl w:ilvl="5" w:tplc="9662A99A">
      <w:numFmt w:val="bullet"/>
      <w:lvlText w:val="•"/>
      <w:lvlJc w:val="left"/>
      <w:pPr>
        <w:ind w:left="5462" w:hanging="276"/>
      </w:pPr>
      <w:rPr>
        <w:rFonts w:hint="default"/>
        <w:lang w:val="de-DE" w:eastAsia="en-US" w:bidi="ar-SA"/>
      </w:rPr>
    </w:lvl>
    <w:lvl w:ilvl="6" w:tplc="18105F10">
      <w:numFmt w:val="bullet"/>
      <w:lvlText w:val="•"/>
      <w:lvlJc w:val="left"/>
      <w:pPr>
        <w:ind w:left="6478" w:hanging="276"/>
      </w:pPr>
      <w:rPr>
        <w:rFonts w:hint="default"/>
        <w:lang w:val="de-DE" w:eastAsia="en-US" w:bidi="ar-SA"/>
      </w:rPr>
    </w:lvl>
    <w:lvl w:ilvl="7" w:tplc="6E287444">
      <w:numFmt w:val="bullet"/>
      <w:lvlText w:val="•"/>
      <w:lvlJc w:val="left"/>
      <w:pPr>
        <w:ind w:left="7495" w:hanging="276"/>
      </w:pPr>
      <w:rPr>
        <w:rFonts w:hint="default"/>
        <w:lang w:val="de-DE" w:eastAsia="en-US" w:bidi="ar-SA"/>
      </w:rPr>
    </w:lvl>
    <w:lvl w:ilvl="8" w:tplc="F8F45220">
      <w:numFmt w:val="bullet"/>
      <w:lvlText w:val="•"/>
      <w:lvlJc w:val="left"/>
      <w:pPr>
        <w:ind w:left="8511" w:hanging="276"/>
      </w:pPr>
      <w:rPr>
        <w:rFonts w:hint="default"/>
        <w:lang w:val="de-DE" w:eastAsia="en-US" w:bidi="ar-SA"/>
      </w:rPr>
    </w:lvl>
  </w:abstractNum>
  <w:abstractNum w:abstractNumId="2" w15:restartNumberingAfterBreak="0">
    <w:nsid w:val="47E864B6"/>
    <w:multiLevelType w:val="hybridMultilevel"/>
    <w:tmpl w:val="A95A737C"/>
    <w:lvl w:ilvl="0" w:tplc="F5A4581C">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C09E0398">
      <w:numFmt w:val="bullet"/>
      <w:lvlText w:val="•"/>
      <w:lvlJc w:val="left"/>
      <w:pPr>
        <w:ind w:left="586" w:hanging="276"/>
      </w:pPr>
      <w:rPr>
        <w:rFonts w:hint="default"/>
        <w:lang w:val="de-DE" w:eastAsia="en-US" w:bidi="ar-SA"/>
      </w:rPr>
    </w:lvl>
    <w:lvl w:ilvl="2" w:tplc="38E885F6">
      <w:numFmt w:val="bullet"/>
      <w:lvlText w:val="•"/>
      <w:lvlJc w:val="left"/>
      <w:pPr>
        <w:ind w:left="892" w:hanging="276"/>
      </w:pPr>
      <w:rPr>
        <w:rFonts w:hint="default"/>
        <w:lang w:val="de-DE" w:eastAsia="en-US" w:bidi="ar-SA"/>
      </w:rPr>
    </w:lvl>
    <w:lvl w:ilvl="3" w:tplc="CD4A484A">
      <w:numFmt w:val="bullet"/>
      <w:lvlText w:val="•"/>
      <w:lvlJc w:val="left"/>
      <w:pPr>
        <w:ind w:left="1198" w:hanging="276"/>
      </w:pPr>
      <w:rPr>
        <w:rFonts w:hint="default"/>
        <w:lang w:val="de-DE" w:eastAsia="en-US" w:bidi="ar-SA"/>
      </w:rPr>
    </w:lvl>
    <w:lvl w:ilvl="4" w:tplc="CB784096">
      <w:numFmt w:val="bullet"/>
      <w:lvlText w:val="•"/>
      <w:lvlJc w:val="left"/>
      <w:pPr>
        <w:ind w:left="1504" w:hanging="276"/>
      </w:pPr>
      <w:rPr>
        <w:rFonts w:hint="default"/>
        <w:lang w:val="de-DE" w:eastAsia="en-US" w:bidi="ar-SA"/>
      </w:rPr>
    </w:lvl>
    <w:lvl w:ilvl="5" w:tplc="375C46B0">
      <w:numFmt w:val="bullet"/>
      <w:lvlText w:val="•"/>
      <w:lvlJc w:val="left"/>
      <w:pPr>
        <w:ind w:left="1810" w:hanging="276"/>
      </w:pPr>
      <w:rPr>
        <w:rFonts w:hint="default"/>
        <w:lang w:val="de-DE" w:eastAsia="en-US" w:bidi="ar-SA"/>
      </w:rPr>
    </w:lvl>
    <w:lvl w:ilvl="6" w:tplc="273EEC42">
      <w:numFmt w:val="bullet"/>
      <w:lvlText w:val="•"/>
      <w:lvlJc w:val="left"/>
      <w:pPr>
        <w:ind w:left="2116" w:hanging="276"/>
      </w:pPr>
      <w:rPr>
        <w:rFonts w:hint="default"/>
        <w:lang w:val="de-DE" w:eastAsia="en-US" w:bidi="ar-SA"/>
      </w:rPr>
    </w:lvl>
    <w:lvl w:ilvl="7" w:tplc="320EBD0A">
      <w:numFmt w:val="bullet"/>
      <w:lvlText w:val="•"/>
      <w:lvlJc w:val="left"/>
      <w:pPr>
        <w:ind w:left="2422" w:hanging="276"/>
      </w:pPr>
      <w:rPr>
        <w:rFonts w:hint="default"/>
        <w:lang w:val="de-DE" w:eastAsia="en-US" w:bidi="ar-SA"/>
      </w:rPr>
    </w:lvl>
    <w:lvl w:ilvl="8" w:tplc="B0C05ECE">
      <w:numFmt w:val="bullet"/>
      <w:lvlText w:val="•"/>
      <w:lvlJc w:val="left"/>
      <w:pPr>
        <w:ind w:left="2728" w:hanging="276"/>
      </w:pPr>
      <w:rPr>
        <w:rFonts w:hint="default"/>
        <w:lang w:val="de-DE" w:eastAsia="en-US" w:bidi="ar-SA"/>
      </w:rPr>
    </w:lvl>
  </w:abstractNum>
  <w:abstractNum w:abstractNumId="3" w15:restartNumberingAfterBreak="0">
    <w:nsid w:val="49B2760F"/>
    <w:multiLevelType w:val="hybridMultilevel"/>
    <w:tmpl w:val="DD106AF8"/>
    <w:lvl w:ilvl="0" w:tplc="1C28A9F0">
      <w:numFmt w:val="bullet"/>
      <w:lvlText w:val="■"/>
      <w:lvlJc w:val="left"/>
      <w:pPr>
        <w:ind w:left="497"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F65CCE7E">
      <w:numFmt w:val="bullet"/>
      <w:lvlText w:val="•"/>
      <w:lvlJc w:val="left"/>
      <w:pPr>
        <w:ind w:left="830" w:hanging="276"/>
      </w:pPr>
      <w:rPr>
        <w:rFonts w:hint="default"/>
        <w:lang w:val="de-DE" w:eastAsia="en-US" w:bidi="ar-SA"/>
      </w:rPr>
    </w:lvl>
    <w:lvl w:ilvl="2" w:tplc="3E3CF654">
      <w:numFmt w:val="bullet"/>
      <w:lvlText w:val="•"/>
      <w:lvlJc w:val="left"/>
      <w:pPr>
        <w:ind w:left="1160" w:hanging="276"/>
      </w:pPr>
      <w:rPr>
        <w:rFonts w:hint="default"/>
        <w:lang w:val="de-DE" w:eastAsia="en-US" w:bidi="ar-SA"/>
      </w:rPr>
    </w:lvl>
    <w:lvl w:ilvl="3" w:tplc="AA643104">
      <w:numFmt w:val="bullet"/>
      <w:lvlText w:val="•"/>
      <w:lvlJc w:val="left"/>
      <w:pPr>
        <w:ind w:left="1491" w:hanging="276"/>
      </w:pPr>
      <w:rPr>
        <w:rFonts w:hint="default"/>
        <w:lang w:val="de-DE" w:eastAsia="en-US" w:bidi="ar-SA"/>
      </w:rPr>
    </w:lvl>
    <w:lvl w:ilvl="4" w:tplc="B7280972">
      <w:numFmt w:val="bullet"/>
      <w:lvlText w:val="•"/>
      <w:lvlJc w:val="left"/>
      <w:pPr>
        <w:ind w:left="1821" w:hanging="276"/>
      </w:pPr>
      <w:rPr>
        <w:rFonts w:hint="default"/>
        <w:lang w:val="de-DE" w:eastAsia="en-US" w:bidi="ar-SA"/>
      </w:rPr>
    </w:lvl>
    <w:lvl w:ilvl="5" w:tplc="B34CDD2C">
      <w:numFmt w:val="bullet"/>
      <w:lvlText w:val="•"/>
      <w:lvlJc w:val="left"/>
      <w:pPr>
        <w:ind w:left="2152" w:hanging="276"/>
      </w:pPr>
      <w:rPr>
        <w:rFonts w:hint="default"/>
        <w:lang w:val="de-DE" w:eastAsia="en-US" w:bidi="ar-SA"/>
      </w:rPr>
    </w:lvl>
    <w:lvl w:ilvl="6" w:tplc="9D123476">
      <w:numFmt w:val="bullet"/>
      <w:lvlText w:val="•"/>
      <w:lvlJc w:val="left"/>
      <w:pPr>
        <w:ind w:left="2482" w:hanging="276"/>
      </w:pPr>
      <w:rPr>
        <w:rFonts w:hint="default"/>
        <w:lang w:val="de-DE" w:eastAsia="en-US" w:bidi="ar-SA"/>
      </w:rPr>
    </w:lvl>
    <w:lvl w:ilvl="7" w:tplc="FBFA5118">
      <w:numFmt w:val="bullet"/>
      <w:lvlText w:val="•"/>
      <w:lvlJc w:val="left"/>
      <w:pPr>
        <w:ind w:left="2812" w:hanging="276"/>
      </w:pPr>
      <w:rPr>
        <w:rFonts w:hint="default"/>
        <w:lang w:val="de-DE" w:eastAsia="en-US" w:bidi="ar-SA"/>
      </w:rPr>
    </w:lvl>
    <w:lvl w:ilvl="8" w:tplc="8E8E889C">
      <w:numFmt w:val="bullet"/>
      <w:lvlText w:val="•"/>
      <w:lvlJc w:val="left"/>
      <w:pPr>
        <w:ind w:left="3143" w:hanging="276"/>
      </w:pPr>
      <w:rPr>
        <w:rFonts w:hint="default"/>
        <w:lang w:val="de-DE" w:eastAsia="en-US" w:bidi="ar-SA"/>
      </w:rPr>
    </w:lvl>
  </w:abstractNum>
  <w:abstractNum w:abstractNumId="4" w15:restartNumberingAfterBreak="0">
    <w:nsid w:val="7150501D"/>
    <w:multiLevelType w:val="hybridMultilevel"/>
    <w:tmpl w:val="5B90FC90"/>
    <w:lvl w:ilvl="0" w:tplc="D2BE5444">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29F8906A">
      <w:numFmt w:val="bullet"/>
      <w:lvlText w:val="•"/>
      <w:lvlJc w:val="left"/>
      <w:pPr>
        <w:ind w:left="779" w:hanging="276"/>
      </w:pPr>
      <w:rPr>
        <w:rFonts w:hint="default"/>
        <w:lang w:val="de-DE" w:eastAsia="en-US" w:bidi="ar-SA"/>
      </w:rPr>
    </w:lvl>
    <w:lvl w:ilvl="2" w:tplc="BECE579C">
      <w:numFmt w:val="bullet"/>
      <w:lvlText w:val="•"/>
      <w:lvlJc w:val="left"/>
      <w:pPr>
        <w:ind w:left="1279" w:hanging="276"/>
      </w:pPr>
      <w:rPr>
        <w:rFonts w:hint="default"/>
        <w:lang w:val="de-DE" w:eastAsia="en-US" w:bidi="ar-SA"/>
      </w:rPr>
    </w:lvl>
    <w:lvl w:ilvl="3" w:tplc="7BEEBEBE">
      <w:numFmt w:val="bullet"/>
      <w:lvlText w:val="•"/>
      <w:lvlJc w:val="left"/>
      <w:pPr>
        <w:ind w:left="1778" w:hanging="276"/>
      </w:pPr>
      <w:rPr>
        <w:rFonts w:hint="default"/>
        <w:lang w:val="de-DE" w:eastAsia="en-US" w:bidi="ar-SA"/>
      </w:rPr>
    </w:lvl>
    <w:lvl w:ilvl="4" w:tplc="F0E0693E">
      <w:numFmt w:val="bullet"/>
      <w:lvlText w:val="•"/>
      <w:lvlJc w:val="left"/>
      <w:pPr>
        <w:ind w:left="2278" w:hanging="276"/>
      </w:pPr>
      <w:rPr>
        <w:rFonts w:hint="default"/>
        <w:lang w:val="de-DE" w:eastAsia="en-US" w:bidi="ar-SA"/>
      </w:rPr>
    </w:lvl>
    <w:lvl w:ilvl="5" w:tplc="E06AF31A">
      <w:numFmt w:val="bullet"/>
      <w:lvlText w:val="•"/>
      <w:lvlJc w:val="left"/>
      <w:pPr>
        <w:ind w:left="2777" w:hanging="276"/>
      </w:pPr>
      <w:rPr>
        <w:rFonts w:hint="default"/>
        <w:lang w:val="de-DE" w:eastAsia="en-US" w:bidi="ar-SA"/>
      </w:rPr>
    </w:lvl>
    <w:lvl w:ilvl="6" w:tplc="D50A8C3C">
      <w:numFmt w:val="bullet"/>
      <w:lvlText w:val="•"/>
      <w:lvlJc w:val="left"/>
      <w:pPr>
        <w:ind w:left="3277" w:hanging="276"/>
      </w:pPr>
      <w:rPr>
        <w:rFonts w:hint="default"/>
        <w:lang w:val="de-DE" w:eastAsia="en-US" w:bidi="ar-SA"/>
      </w:rPr>
    </w:lvl>
    <w:lvl w:ilvl="7" w:tplc="5D447510">
      <w:numFmt w:val="bullet"/>
      <w:lvlText w:val="•"/>
      <w:lvlJc w:val="left"/>
      <w:pPr>
        <w:ind w:left="3776" w:hanging="276"/>
      </w:pPr>
      <w:rPr>
        <w:rFonts w:hint="default"/>
        <w:lang w:val="de-DE" w:eastAsia="en-US" w:bidi="ar-SA"/>
      </w:rPr>
    </w:lvl>
    <w:lvl w:ilvl="8" w:tplc="74FED84C">
      <w:numFmt w:val="bullet"/>
      <w:lvlText w:val="•"/>
      <w:lvlJc w:val="left"/>
      <w:pPr>
        <w:ind w:left="4276" w:hanging="276"/>
      </w:pPr>
      <w:rPr>
        <w:rFonts w:hint="default"/>
        <w:lang w:val="de-DE" w:eastAsia="en-US" w:bidi="ar-SA"/>
      </w:rPr>
    </w:lvl>
  </w:abstractNum>
  <w:num w:numId="1" w16cid:durableId="1820877102">
    <w:abstractNumId w:val="4"/>
  </w:num>
  <w:num w:numId="2" w16cid:durableId="2014333998">
    <w:abstractNumId w:val="2"/>
  </w:num>
  <w:num w:numId="3" w16cid:durableId="1359889294">
    <w:abstractNumId w:val="3"/>
  </w:num>
  <w:num w:numId="4" w16cid:durableId="1866475975">
    <w:abstractNumId w:val="1"/>
  </w:num>
  <w:num w:numId="5" w16cid:durableId="207226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7C"/>
    <w:rsid w:val="00015B52"/>
    <w:rsid w:val="000631C0"/>
    <w:rsid w:val="001217BB"/>
    <w:rsid w:val="001321AB"/>
    <w:rsid w:val="001815DA"/>
    <w:rsid w:val="001D31B5"/>
    <w:rsid w:val="001E3A69"/>
    <w:rsid w:val="001E6365"/>
    <w:rsid w:val="0024604F"/>
    <w:rsid w:val="002B078F"/>
    <w:rsid w:val="00357E28"/>
    <w:rsid w:val="003860A5"/>
    <w:rsid w:val="003C4BF3"/>
    <w:rsid w:val="003F737C"/>
    <w:rsid w:val="00433C88"/>
    <w:rsid w:val="004608C0"/>
    <w:rsid w:val="004B27EB"/>
    <w:rsid w:val="004E26C3"/>
    <w:rsid w:val="004F019C"/>
    <w:rsid w:val="00565C7A"/>
    <w:rsid w:val="0063142E"/>
    <w:rsid w:val="0076766C"/>
    <w:rsid w:val="007B7114"/>
    <w:rsid w:val="007E1048"/>
    <w:rsid w:val="00821B51"/>
    <w:rsid w:val="00844F44"/>
    <w:rsid w:val="008A13F6"/>
    <w:rsid w:val="008E4191"/>
    <w:rsid w:val="009E66C3"/>
    <w:rsid w:val="009F2539"/>
    <w:rsid w:val="00B94A7D"/>
    <w:rsid w:val="00BC66CB"/>
    <w:rsid w:val="00BD233E"/>
    <w:rsid w:val="00C377EB"/>
    <w:rsid w:val="00C53075"/>
    <w:rsid w:val="00CC28DD"/>
    <w:rsid w:val="00CF3623"/>
    <w:rsid w:val="00D05E13"/>
    <w:rsid w:val="00D200D8"/>
    <w:rsid w:val="00D223E3"/>
    <w:rsid w:val="00D60E34"/>
    <w:rsid w:val="00D97FCA"/>
    <w:rsid w:val="00DA56E6"/>
    <w:rsid w:val="00DC1EA0"/>
    <w:rsid w:val="00DE3F53"/>
    <w:rsid w:val="00E24C03"/>
    <w:rsid w:val="00E32339"/>
    <w:rsid w:val="00F00668"/>
    <w:rsid w:val="00F55BD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9D80"/>
  <w15:docId w15:val="{CC60E103-661C-9B40-895C-74B4E6B7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Light" w:eastAsia="Calibri-Light" w:hAnsi="Calibri-Light" w:cs="Calibri-Light"/>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Titel">
    <w:name w:val="Title"/>
    <w:basedOn w:val="Standard"/>
    <w:uiPriority w:val="10"/>
    <w:qFormat/>
    <w:pPr>
      <w:spacing w:before="10"/>
      <w:ind w:left="100"/>
    </w:pPr>
    <w:rPr>
      <w:rFonts w:ascii="Calibri" w:eastAsia="Calibri" w:hAnsi="Calibri" w:cs="Calibri"/>
      <w:b/>
      <w:bCs/>
      <w:sz w:val="46"/>
      <w:szCs w:val="46"/>
    </w:rPr>
  </w:style>
  <w:style w:type="paragraph" w:styleId="Listenabsatz">
    <w:name w:val="List Paragraph"/>
    <w:basedOn w:val="Standard"/>
    <w:uiPriority w:val="34"/>
    <w:qFormat/>
    <w:pPr>
      <w:spacing w:line="205" w:lineRule="exact"/>
      <w:ind w:left="488" w:hanging="27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24604F"/>
    <w:pPr>
      <w:tabs>
        <w:tab w:val="center" w:pos="4536"/>
        <w:tab w:val="right" w:pos="9072"/>
      </w:tabs>
    </w:pPr>
  </w:style>
  <w:style w:type="character" w:customStyle="1" w:styleId="KopfzeileZchn">
    <w:name w:val="Kopfzeile Zchn"/>
    <w:basedOn w:val="Absatz-Standardschriftart"/>
    <w:link w:val="Kopfzeile"/>
    <w:uiPriority w:val="99"/>
    <w:rsid w:val="0024604F"/>
    <w:rPr>
      <w:rFonts w:ascii="Calibri-Light" w:eastAsia="Calibri-Light" w:hAnsi="Calibri-Light" w:cs="Calibri-Light"/>
      <w:lang w:val="de-DE"/>
    </w:rPr>
  </w:style>
  <w:style w:type="paragraph" w:styleId="Fuzeile">
    <w:name w:val="footer"/>
    <w:basedOn w:val="Standard"/>
    <w:link w:val="FuzeileZchn"/>
    <w:uiPriority w:val="99"/>
    <w:unhideWhenUsed/>
    <w:rsid w:val="0024604F"/>
    <w:pPr>
      <w:tabs>
        <w:tab w:val="center" w:pos="4536"/>
        <w:tab w:val="right" w:pos="9072"/>
      </w:tabs>
    </w:pPr>
  </w:style>
  <w:style w:type="character" w:customStyle="1" w:styleId="FuzeileZchn">
    <w:name w:val="Fußzeile Zchn"/>
    <w:basedOn w:val="Absatz-Standardschriftart"/>
    <w:link w:val="Fuzeile"/>
    <w:uiPriority w:val="99"/>
    <w:rsid w:val="0024604F"/>
    <w:rPr>
      <w:rFonts w:ascii="Calibri-Light" w:eastAsia="Calibri-Light" w:hAnsi="Calibri-Light" w:cs="Calibri-Light"/>
      <w:lang w:val="de-DE"/>
    </w:rPr>
  </w:style>
  <w:style w:type="paragraph" w:customStyle="1" w:styleId="UTWVorspann">
    <w:name w:val="UTW_Vorspann"/>
    <w:basedOn w:val="Standard"/>
    <w:next w:val="Standard"/>
    <w:uiPriority w:val="99"/>
    <w:rsid w:val="00C53075"/>
    <w:pPr>
      <w:widowControl/>
      <w:adjustRightInd w:val="0"/>
      <w:spacing w:before="113" w:line="230" w:lineRule="atLeast"/>
      <w:jc w:val="both"/>
      <w:textAlignment w:val="center"/>
    </w:pPr>
    <w:rPr>
      <w:rFonts w:ascii="Calibri" w:eastAsiaTheme="minorHAnsi" w:hAnsi="Calibri" w:cs="Calibri"/>
      <w:b/>
      <w:bCs/>
      <w:color w:val="000000"/>
      <w:spacing w:val="-2"/>
      <w:sz w:val="19"/>
      <w:szCs w:val="19"/>
    </w:rPr>
  </w:style>
  <w:style w:type="paragraph" w:customStyle="1" w:styleId="UTWGrund">
    <w:name w:val="UTW Grund"/>
    <w:basedOn w:val="Standard"/>
    <w:uiPriority w:val="99"/>
    <w:rsid w:val="00C53075"/>
    <w:pPr>
      <w:widowControl/>
      <w:adjustRightInd w:val="0"/>
      <w:spacing w:before="113" w:line="230" w:lineRule="atLeast"/>
      <w:jc w:val="both"/>
      <w:textAlignment w:val="center"/>
    </w:pPr>
    <w:rPr>
      <w:rFonts w:ascii="Calibri Light" w:eastAsiaTheme="minorHAnsi" w:hAnsi="Calibri Light" w:cs="Calibri Light"/>
      <w:color w:val="000000"/>
      <w:sz w:val="19"/>
      <w:szCs w:val="19"/>
    </w:rPr>
  </w:style>
  <w:style w:type="table" w:styleId="Tabellenraster">
    <w:name w:val="Table Grid"/>
    <w:basedOn w:val="NormaleTabelle"/>
    <w:uiPriority w:val="59"/>
    <w:rsid w:val="000631C0"/>
    <w:pPr>
      <w:widowControl/>
      <w:autoSpaceDE/>
      <w:autoSpaceDN/>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631C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31C0"/>
    <w:rPr>
      <w:rFonts w:ascii="Segoe UI" w:eastAsia="Calibri-Light"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9F444-C9DB-4257-8870-C7EA6778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2776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08.indd</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08.indd</dc:title>
  <dc:creator>Nicole</dc:creator>
  <cp:lastModifiedBy>Uta Otterbach</cp:lastModifiedBy>
  <cp:revision>4</cp:revision>
  <dcterms:created xsi:type="dcterms:W3CDTF">2023-10-13T07:40:00Z</dcterms:created>
  <dcterms:modified xsi:type="dcterms:W3CDTF">2023-10-13T11:39:00Z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Adobe InDesign 17.3 (Macintosh)</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2022-08-10T00:00:00Z</vt:filetime>
  </property>
  <property fmtid="{D5CDD505-2E9C-101B-9397-08002B2CF9AE}" pid="7" name="Producer">
    <vt:lpwstr>Adobe PDF Library 16.0.7</vt:lpwstr>
  </property>
</Properties>
</file>