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5373" w14:textId="4325D1CD" w:rsidR="00EE7E62" w:rsidRDefault="006D4BC6" w:rsidP="006D4BC6">
      <w:pPr>
        <w:spacing w:after="240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6D4BC6">
        <w:rPr>
          <w:rFonts w:ascii="Arial" w:hAnsi="Arial"/>
          <w:b/>
          <w:caps/>
          <w:color w:val="009FE4"/>
          <w:sz w:val="32"/>
          <w:szCs w:val="40"/>
          <w:lang w:bidi="de-DE"/>
        </w:rPr>
        <w:t>Asbestsanierung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6D4BC6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6D4BC6">
        <w:rPr>
          <w:rFonts w:ascii="Arial" w:hAnsi="Arial"/>
          <w:b/>
          <w:caps/>
          <w:color w:val="009FE4"/>
          <w:sz w:val="32"/>
          <w:szCs w:val="40"/>
          <w:lang w:bidi="de-DE"/>
        </w:rPr>
        <w:t>Checkliste</w:t>
      </w:r>
    </w:p>
    <w:tbl>
      <w:tblPr>
        <w:tblStyle w:val="TableNormal"/>
        <w:tblW w:w="0" w:type="auto"/>
        <w:tblInd w:w="1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992"/>
      </w:tblGrid>
      <w:tr w:rsidR="006D4BC6" w14:paraId="35D0976E" w14:textId="77777777" w:rsidTr="00F627F4">
        <w:trPr>
          <w:trHeight w:val="314"/>
        </w:trPr>
        <w:tc>
          <w:tcPr>
            <w:tcW w:w="8220" w:type="dxa"/>
            <w:tcBorders>
              <w:top w:val="nil"/>
              <w:left w:val="nil"/>
            </w:tcBorders>
            <w:shd w:val="clear" w:color="auto" w:fill="4C4D4F"/>
          </w:tcPr>
          <w:p w14:paraId="572B5E0C" w14:textId="77777777" w:rsidR="006D4BC6" w:rsidRDefault="006D4BC6" w:rsidP="00F627F4">
            <w:pPr>
              <w:pStyle w:val="TableParagraph"/>
              <w:spacing w:before="30"/>
              <w:ind w:left="56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Checkliste</w:t>
            </w:r>
            <w:proofErr w:type="spellEnd"/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4C4D4F"/>
          </w:tcPr>
          <w:p w14:paraId="35C3DBB6" w14:textId="77777777" w:rsidR="006D4BC6" w:rsidRDefault="006D4BC6" w:rsidP="00F627F4">
            <w:pPr>
              <w:pStyle w:val="TableParagraph"/>
              <w:spacing w:before="60"/>
              <w:ind w:right="6"/>
              <w:jc w:val="center"/>
              <w:rPr>
                <w:rFonts w:ascii="Zapf Dingbats" w:hAnsi="Zapf Dingbats"/>
                <w:sz w:val="20"/>
              </w:rPr>
            </w:pPr>
            <w:r>
              <w:rPr>
                <w:rFonts w:ascii="Zapf Dingbats" w:hAnsi="Zapf Dingbats"/>
                <w:color w:val="FFFFFF"/>
                <w:w w:val="98"/>
                <w:sz w:val="20"/>
              </w:rPr>
              <w:t>✔</w:t>
            </w:r>
          </w:p>
        </w:tc>
      </w:tr>
      <w:tr w:rsidR="006D4BC6" w14:paraId="1044AEB8" w14:textId="77777777" w:rsidTr="00F627F4">
        <w:trPr>
          <w:trHeight w:val="308"/>
        </w:trPr>
        <w:tc>
          <w:tcPr>
            <w:tcW w:w="8220" w:type="dxa"/>
            <w:tcBorders>
              <w:left w:val="nil"/>
            </w:tcBorders>
            <w:shd w:val="clear" w:color="auto" w:fill="FDEDB5"/>
          </w:tcPr>
          <w:p w14:paraId="1E4E2749" w14:textId="77777777" w:rsidR="006D4BC6" w:rsidRDefault="006D4BC6" w:rsidP="00F627F4">
            <w:pPr>
              <w:pStyle w:val="TableParagraph"/>
              <w:spacing w:before="30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Voruntersuchung</w:t>
            </w:r>
            <w:proofErr w:type="spellEnd"/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und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0"/>
              </w:rPr>
              <w:t>Analyse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FDEDB5"/>
          </w:tcPr>
          <w:p w14:paraId="3745EA92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25307DAC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35EF8DDB" w14:textId="77777777" w:rsidR="006D4BC6" w:rsidRPr="001C1748" w:rsidRDefault="006D4BC6" w:rsidP="00F627F4">
            <w:pPr>
              <w:pStyle w:val="TableParagraph"/>
              <w:spacing w:before="22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Erfassung</w:t>
            </w:r>
            <w:r w:rsidRPr="001C1748">
              <w:rPr>
                <w:color w:val="231F20"/>
                <w:spacing w:val="-7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der</w:t>
            </w:r>
            <w:r w:rsidRPr="001C1748">
              <w:rPr>
                <w:color w:val="231F20"/>
                <w:spacing w:val="-7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Gebäude-</w:t>
            </w:r>
            <w:r w:rsidRPr="001C1748">
              <w:rPr>
                <w:color w:val="231F20"/>
                <w:spacing w:val="-7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oder</w:t>
            </w:r>
            <w:r w:rsidRPr="001C1748">
              <w:rPr>
                <w:color w:val="231F20"/>
                <w:spacing w:val="-7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Objektinformationen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4221C933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34255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2A936D07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505208A6" w14:textId="77777777" w:rsidR="006D4BC6" w:rsidRDefault="006D4BC6" w:rsidP="00F627F4">
            <w:pPr>
              <w:pStyle w:val="TableParagraph"/>
              <w:spacing w:before="22"/>
              <w:ind w:left="56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Visuelle</w:t>
            </w:r>
            <w:proofErr w:type="spellEnd"/>
            <w:r>
              <w:rPr>
                <w:color w:val="231F20"/>
                <w:spacing w:val="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Inspektion</w:t>
            </w:r>
            <w:proofErr w:type="spellEnd"/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Probennahme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7622A7FC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182045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55F930AF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74CA7065" w14:textId="77777777" w:rsidR="006D4BC6" w:rsidRPr="001C1748" w:rsidRDefault="006D4BC6" w:rsidP="00F627F4">
            <w:pPr>
              <w:pStyle w:val="TableParagraph"/>
              <w:spacing w:before="22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pacing w:val="-2"/>
                <w:sz w:val="20"/>
                <w:lang w:val="de-DE"/>
              </w:rPr>
              <w:t>Labortests</w:t>
            </w:r>
            <w:r w:rsidRPr="001C1748">
              <w:rPr>
                <w:color w:val="231F20"/>
                <w:spacing w:val="3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zur</w:t>
            </w:r>
            <w:r w:rsidRPr="001C1748">
              <w:rPr>
                <w:color w:val="231F20"/>
                <w:spacing w:val="4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Bestätigung</w:t>
            </w:r>
            <w:r w:rsidRPr="001C1748">
              <w:rPr>
                <w:color w:val="231F20"/>
                <w:spacing w:val="4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des</w:t>
            </w:r>
            <w:r w:rsidRPr="001C1748">
              <w:rPr>
                <w:color w:val="231F20"/>
                <w:spacing w:val="-7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Asbestgehalts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1546BE24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129212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19179572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FFE7A7"/>
          </w:tcPr>
          <w:p w14:paraId="53CD9FF6" w14:textId="77777777" w:rsidR="006D4BC6" w:rsidRDefault="006D4BC6" w:rsidP="00F627F4">
            <w:pPr>
              <w:pStyle w:val="TableParagraph"/>
              <w:spacing w:before="20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0"/>
              </w:rPr>
              <w:t>Planung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FFE7A7"/>
          </w:tcPr>
          <w:p w14:paraId="127E79E9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82381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5B5E097D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38CCF9ED" w14:textId="77777777" w:rsidR="006D4BC6" w:rsidRDefault="006D4BC6" w:rsidP="00F627F4">
            <w:pPr>
              <w:pStyle w:val="TableParagraph"/>
              <w:spacing w:before="22"/>
              <w:ind w:left="56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Erstellung</w:t>
            </w:r>
            <w:proofErr w:type="spellEnd"/>
            <w:r>
              <w:rPr>
                <w:color w:val="231F20"/>
                <w:spacing w:val="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eines</w:t>
            </w:r>
            <w:proofErr w:type="spellEnd"/>
            <w:r>
              <w:rPr>
                <w:color w:val="231F20"/>
                <w:spacing w:val="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Sanierungskonzepts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2A9CC5D3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23513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5147DB0F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419EF872" w14:textId="77777777" w:rsidR="006D4BC6" w:rsidRPr="001C1748" w:rsidRDefault="006D4BC6" w:rsidP="00F627F4">
            <w:pPr>
              <w:pStyle w:val="TableParagraph"/>
              <w:spacing w:before="22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Auswahl</w:t>
            </w:r>
            <w:r w:rsidRPr="001C174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geeigneter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Schutzmaßnahmen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und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Techniken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0AAE06CF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117630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562E558D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4CABC091" w14:textId="77777777" w:rsidR="006D4BC6" w:rsidRPr="001C1748" w:rsidRDefault="006D4BC6" w:rsidP="00F627F4">
            <w:pPr>
              <w:pStyle w:val="TableParagraph"/>
              <w:spacing w:before="22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Zeitplanung,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inklusive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Vorbereitung,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Durchführung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und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Nachbearbeitung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740746A6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100031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23DC3118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FDEDB5"/>
          </w:tcPr>
          <w:p w14:paraId="4A94D6D1" w14:textId="77777777" w:rsidR="006D4BC6" w:rsidRDefault="006D4BC6" w:rsidP="00F627F4">
            <w:pPr>
              <w:pStyle w:val="TableParagraph"/>
              <w:spacing w:before="20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Rechtliche</w:t>
            </w:r>
            <w:proofErr w:type="spellEnd"/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0"/>
              </w:rPr>
              <w:t>Vorgaben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FDEDB5"/>
          </w:tcPr>
          <w:p w14:paraId="4B01EC89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38206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11B1245F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515419B8" w14:textId="77777777" w:rsidR="006D4BC6" w:rsidRPr="001C1748" w:rsidRDefault="006D4BC6" w:rsidP="00F627F4">
            <w:pPr>
              <w:pStyle w:val="TableParagraph"/>
              <w:spacing w:before="23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pacing w:val="-2"/>
                <w:sz w:val="20"/>
                <w:lang w:val="de-DE"/>
              </w:rPr>
              <w:t>Kenntnis</w:t>
            </w:r>
            <w:r w:rsidRPr="001C1748">
              <w:rPr>
                <w:color w:val="231F20"/>
                <w:spacing w:val="2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der</w:t>
            </w:r>
            <w:r w:rsidRPr="001C1748">
              <w:rPr>
                <w:color w:val="231F20"/>
                <w:spacing w:val="3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aktuellen</w:t>
            </w:r>
            <w:r w:rsidRPr="001C1748">
              <w:rPr>
                <w:color w:val="231F20"/>
                <w:spacing w:val="3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gesetzlichen</w:t>
            </w:r>
            <w:r w:rsidRPr="001C1748">
              <w:rPr>
                <w:color w:val="231F20"/>
                <w:spacing w:val="3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Vorschriften</w:t>
            </w:r>
            <w:r w:rsidRPr="001C1748">
              <w:rPr>
                <w:color w:val="231F20"/>
                <w:spacing w:val="3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und</w:t>
            </w:r>
            <w:r w:rsidRPr="001C1748">
              <w:rPr>
                <w:color w:val="231F20"/>
                <w:spacing w:val="3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Standards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226B83EF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131152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377FD4A4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53CCFAFF" w14:textId="77777777" w:rsidR="006D4BC6" w:rsidRPr="001C1748" w:rsidRDefault="006D4BC6" w:rsidP="00F627F4">
            <w:pPr>
              <w:pStyle w:val="TableParagraph"/>
              <w:spacing w:before="23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pacing w:val="-2"/>
                <w:sz w:val="20"/>
                <w:lang w:val="de-DE"/>
              </w:rPr>
              <w:t>Beantragung</w:t>
            </w:r>
            <w:r w:rsidRPr="001C1748">
              <w:rPr>
                <w:color w:val="231F20"/>
                <w:spacing w:val="5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der</w:t>
            </w:r>
            <w:r w:rsidRPr="001C1748">
              <w:rPr>
                <w:color w:val="231F20"/>
                <w:spacing w:val="6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erforderlichen</w:t>
            </w:r>
            <w:r w:rsidRPr="001C1748">
              <w:rPr>
                <w:color w:val="231F20"/>
                <w:spacing w:val="6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Genehmigungen</w:t>
            </w:r>
            <w:r w:rsidRPr="001C1748">
              <w:rPr>
                <w:color w:val="231F20"/>
                <w:spacing w:val="5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und</w:t>
            </w:r>
            <w:r w:rsidRPr="001C174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Anmeldungen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79C5E219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49772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72637F58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3E0D5F49" w14:textId="77777777" w:rsidR="006D4BC6" w:rsidRPr="001C1748" w:rsidRDefault="006D4BC6" w:rsidP="00F627F4">
            <w:pPr>
              <w:pStyle w:val="TableParagraph"/>
              <w:spacing w:before="23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Sicherstellung,</w:t>
            </w:r>
            <w:r w:rsidRPr="001C174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dass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alle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Beteiligten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über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die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erforderliche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Sachkunde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verfügen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220D46D8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2303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002749C9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FDEDB5"/>
          </w:tcPr>
          <w:p w14:paraId="6E19399E" w14:textId="77777777" w:rsidR="006D4BC6" w:rsidRDefault="006D4BC6" w:rsidP="00F627F4"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4.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0"/>
              </w:rPr>
              <w:t>Vorbereitung</w:t>
            </w:r>
            <w:proofErr w:type="spellEnd"/>
            <w:r>
              <w:rPr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des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0"/>
              </w:rPr>
              <w:t>Arbeitsbereichs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FDEDB5"/>
          </w:tcPr>
          <w:p w14:paraId="58C45CC1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124564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2ADF8429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7E46462F" w14:textId="77777777" w:rsidR="006D4BC6" w:rsidRPr="001C1748" w:rsidRDefault="006D4BC6" w:rsidP="00F627F4">
            <w:pPr>
              <w:pStyle w:val="TableParagraph"/>
              <w:spacing w:before="23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Abgrenzung</w:t>
            </w:r>
            <w:r w:rsidRPr="001C174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und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Kennzeichnung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des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Sanierungsbereichs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68FF72AF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71979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45B7B0EB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5BDDD18A" w14:textId="77777777" w:rsidR="006D4BC6" w:rsidRPr="001C1748" w:rsidRDefault="006D4BC6" w:rsidP="00F627F4">
            <w:pPr>
              <w:pStyle w:val="TableParagraph"/>
              <w:spacing w:before="23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Einrichtung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von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Schleusen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für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Personal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und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Material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67BC8142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65912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56E9F57F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330B0F73" w14:textId="77777777" w:rsidR="006D4BC6" w:rsidRDefault="006D4BC6" w:rsidP="00F627F4">
            <w:pPr>
              <w:pStyle w:val="TableParagraph"/>
              <w:spacing w:before="23"/>
              <w:ind w:left="56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Unterdruckhaltung</w:t>
            </w:r>
            <w:proofErr w:type="spellEnd"/>
            <w:r>
              <w:rPr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mit</w:t>
            </w:r>
            <w:proofErr w:type="spellEnd"/>
            <w:r>
              <w:rPr>
                <w:color w:val="231F20"/>
                <w:spacing w:val="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geeigneten</w:t>
            </w:r>
            <w:proofErr w:type="spellEnd"/>
            <w:r>
              <w:rPr>
                <w:color w:val="231F20"/>
                <w:spacing w:val="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Luftreinigern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4A5C6DB8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23899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78096438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FDEDB5"/>
          </w:tcPr>
          <w:p w14:paraId="687BF82E" w14:textId="77777777" w:rsidR="006D4BC6" w:rsidRDefault="006D4BC6" w:rsidP="00F627F4"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Persönliche</w:t>
            </w:r>
            <w:proofErr w:type="spellEnd"/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Schutzausrüstung</w:t>
            </w:r>
            <w:proofErr w:type="spellEnd"/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(PSA)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DEDB5"/>
          </w:tcPr>
          <w:p w14:paraId="76ECDDE4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4991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5BB784D8" w14:textId="77777777" w:rsidTr="00F627F4">
        <w:trPr>
          <w:trHeight w:val="556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1B56A3DE" w14:textId="77777777" w:rsidR="006D4BC6" w:rsidRPr="001C1748" w:rsidRDefault="006D4BC6" w:rsidP="00F627F4">
            <w:pPr>
              <w:pStyle w:val="TableParagraph"/>
              <w:spacing w:before="1" w:line="258" w:lineRule="exact"/>
              <w:ind w:left="56" w:right="2282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Atemschutzmasken</w:t>
            </w:r>
            <w:r w:rsidRPr="001C174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(z.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B.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FFP3),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Schutzanzüge.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Bei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großen</w:t>
            </w:r>
            <w:r w:rsidRPr="001C1748">
              <w:rPr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Asbestbelastungen (4 Millionen Fasern pro m² und mehr) isolierende Vollmaske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65D9484C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57532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4FB453CE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2A702843" w14:textId="77777777" w:rsidR="006D4BC6" w:rsidRDefault="006D4BC6" w:rsidP="00F627F4">
            <w:pPr>
              <w:pStyle w:val="TableParagraph"/>
              <w:spacing w:before="23"/>
              <w:ind w:left="56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Schutzhandschuhe</w:t>
            </w:r>
            <w:proofErr w:type="spellEnd"/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und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Schutzbrillen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2BC56B5B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48925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6EDEE131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53FFE631" w14:textId="77777777" w:rsidR="006D4BC6" w:rsidRPr="001C1748" w:rsidRDefault="006D4BC6" w:rsidP="00F627F4">
            <w:pPr>
              <w:pStyle w:val="TableParagraph"/>
              <w:spacing w:before="23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Regelmäßige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Kontrolle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und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Wechsel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der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5"/>
                <w:sz w:val="20"/>
                <w:lang w:val="de-DE"/>
              </w:rPr>
              <w:t>PSA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1B2ED645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59929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18DAB0F9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FDEDB5"/>
          </w:tcPr>
          <w:p w14:paraId="7772039E" w14:textId="77777777" w:rsidR="006D4BC6" w:rsidRDefault="006D4BC6" w:rsidP="00F627F4"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Durchführung</w:t>
            </w:r>
            <w:proofErr w:type="spellEnd"/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der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0"/>
              </w:rPr>
              <w:t>Sanierung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FDEDB5"/>
          </w:tcPr>
          <w:p w14:paraId="6C01B71C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175743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1C9B121A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18C4076B" w14:textId="77777777" w:rsidR="006D4BC6" w:rsidRPr="001C1748" w:rsidRDefault="006D4BC6" w:rsidP="00F627F4">
            <w:pPr>
              <w:pStyle w:val="TableParagraph"/>
              <w:spacing w:before="24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Feuchthaltung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von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Materialien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zur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Staubminimierung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335D47DF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14632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353640F1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04122BFE" w14:textId="77777777" w:rsidR="006D4BC6" w:rsidRPr="001C1748" w:rsidRDefault="006D4BC6" w:rsidP="00F627F4">
            <w:pPr>
              <w:pStyle w:val="TableParagraph"/>
              <w:spacing w:before="24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Demontage</w:t>
            </w:r>
            <w:r w:rsidRPr="001C174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oder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Behandlung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asbesthaltiger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Materialien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unter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Beachtung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der</w:t>
            </w:r>
            <w:r w:rsidRPr="001C1748">
              <w:rPr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Arbeitsschutzmaßnahmen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482E59C2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70464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5489392B" w14:textId="77777777" w:rsidTr="00F627F4">
        <w:trPr>
          <w:trHeight w:val="302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7D6632BE" w14:textId="77777777" w:rsidR="006D4BC6" w:rsidRDefault="006D4BC6" w:rsidP="00F627F4">
            <w:pPr>
              <w:pStyle w:val="TableParagraph"/>
              <w:spacing w:before="24"/>
              <w:ind w:left="56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Kontinuierliche</w:t>
            </w:r>
            <w:proofErr w:type="spellEnd"/>
            <w:r>
              <w:rPr>
                <w:color w:val="231F20"/>
                <w:spacing w:val="1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Luftüberwachung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54B59104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157064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06DE7863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FDEDB5"/>
          </w:tcPr>
          <w:p w14:paraId="2F6303FC" w14:textId="77777777" w:rsidR="006D4BC6" w:rsidRDefault="006D4BC6" w:rsidP="00F627F4">
            <w:pPr>
              <w:pStyle w:val="TableParagraph"/>
              <w:spacing w:before="2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7.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0"/>
              </w:rPr>
              <w:t>Abfallentsorgung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FDEDB5"/>
          </w:tcPr>
          <w:p w14:paraId="049C9A77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39543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015452DB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1FBD2770" w14:textId="77777777" w:rsidR="006D4BC6" w:rsidRPr="001C1748" w:rsidRDefault="006D4BC6" w:rsidP="00F627F4">
            <w:pPr>
              <w:pStyle w:val="TableParagraph"/>
              <w:spacing w:before="24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Sammeln</w:t>
            </w:r>
            <w:r w:rsidRPr="001C174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von</w:t>
            </w:r>
            <w:r w:rsidRPr="001C1748">
              <w:rPr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Asbestabfällen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in</w:t>
            </w:r>
            <w:r w:rsidRPr="001C174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speziellen,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gekennzeichneten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Säcken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oder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Containern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369EB361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18490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2FC5DAA3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1AFB3B08" w14:textId="77777777" w:rsidR="006D4BC6" w:rsidRPr="001C1748" w:rsidRDefault="006D4BC6" w:rsidP="00F627F4">
            <w:pPr>
              <w:pStyle w:val="TableParagraph"/>
              <w:spacing w:before="24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Sicherer</w:t>
            </w:r>
            <w:r w:rsidRPr="001C174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Transport</w:t>
            </w:r>
            <w:r w:rsidRPr="001C174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und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Entsorgung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gemäß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gesetzlichen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Vorschriften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33146079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183256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1EC70B7B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FDEDB5"/>
          </w:tcPr>
          <w:p w14:paraId="546164C9" w14:textId="77777777" w:rsidR="006D4BC6" w:rsidRDefault="006D4BC6" w:rsidP="00F627F4">
            <w:pPr>
              <w:pStyle w:val="TableParagraph"/>
              <w:spacing w:before="2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Nachbearbeitung</w:t>
            </w:r>
            <w:proofErr w:type="spellEnd"/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und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0"/>
              </w:rPr>
              <w:t>Kontrolle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FDEDB5"/>
          </w:tcPr>
          <w:p w14:paraId="376452BE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22014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279BC4E0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551039F6" w14:textId="77777777" w:rsidR="006D4BC6" w:rsidRDefault="006D4BC6" w:rsidP="00F627F4">
            <w:pPr>
              <w:pStyle w:val="TableParagraph"/>
              <w:spacing w:before="24"/>
              <w:ind w:left="56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Gründliche</w:t>
            </w:r>
            <w:proofErr w:type="spellEnd"/>
            <w:r>
              <w:rPr>
                <w:color w:val="231F20"/>
                <w:spacing w:val="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Reinigung</w:t>
            </w:r>
            <w:proofErr w:type="spellEnd"/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Arbeitsbereichs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6A8C68C2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199093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04BB45FF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1DDC9C85" w14:textId="77777777" w:rsidR="006D4BC6" w:rsidRPr="001C1748" w:rsidRDefault="006D4BC6" w:rsidP="00F627F4">
            <w:pPr>
              <w:pStyle w:val="TableParagraph"/>
              <w:spacing w:before="24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pacing w:val="-2"/>
                <w:sz w:val="20"/>
                <w:lang w:val="de-DE"/>
              </w:rPr>
              <w:t>Lufttests</w:t>
            </w:r>
            <w:r w:rsidRPr="001C1748">
              <w:rPr>
                <w:color w:val="231F20"/>
                <w:spacing w:val="3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nach</w:t>
            </w:r>
            <w:r w:rsidRPr="001C1748">
              <w:rPr>
                <w:color w:val="231F20"/>
                <w:spacing w:val="3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Beendigung</w:t>
            </w:r>
            <w:r w:rsidRPr="001C1748">
              <w:rPr>
                <w:color w:val="231F20"/>
                <w:spacing w:val="4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der</w:t>
            </w:r>
            <w:r w:rsidRPr="001C1748">
              <w:rPr>
                <w:color w:val="231F20"/>
                <w:spacing w:val="-7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Arbeiten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336D574F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80728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0788564B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1F790861" w14:textId="77777777" w:rsidR="006D4BC6" w:rsidRPr="001C1748" w:rsidRDefault="006D4BC6" w:rsidP="00F627F4">
            <w:pPr>
              <w:pStyle w:val="TableParagraph"/>
              <w:spacing w:before="24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pacing w:val="-2"/>
                <w:sz w:val="20"/>
                <w:lang w:val="de-DE"/>
              </w:rPr>
              <w:t>Dokumentation</w:t>
            </w:r>
            <w:r w:rsidRPr="001C1748">
              <w:rPr>
                <w:color w:val="231F20"/>
                <w:spacing w:val="5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aller</w:t>
            </w:r>
            <w:r w:rsidRPr="001C1748">
              <w:rPr>
                <w:color w:val="231F20"/>
                <w:spacing w:val="6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durchgeführten</w:t>
            </w:r>
            <w:r w:rsidRPr="001C174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Arbeiten</w:t>
            </w:r>
            <w:r w:rsidRPr="001C1748">
              <w:rPr>
                <w:color w:val="231F20"/>
                <w:spacing w:val="6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und</w:t>
            </w:r>
            <w:r w:rsidRPr="001C1748">
              <w:rPr>
                <w:color w:val="231F20"/>
                <w:spacing w:val="6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Messungen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01432252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33754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73E93970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FDEDB5"/>
          </w:tcPr>
          <w:p w14:paraId="14633F0F" w14:textId="77777777" w:rsidR="006D4BC6" w:rsidRDefault="006D4BC6" w:rsidP="00F627F4">
            <w:pPr>
              <w:pStyle w:val="TableParagraph"/>
              <w:spacing w:before="2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9.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Freigabe</w:t>
            </w:r>
            <w:proofErr w:type="spellEnd"/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des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sanierten</w:t>
            </w:r>
            <w:proofErr w:type="spellEnd"/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0"/>
              </w:rPr>
              <w:t>Bereichs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FDEDB5"/>
          </w:tcPr>
          <w:p w14:paraId="3E76F030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201313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25E563F7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554D77AB" w14:textId="77777777" w:rsidR="006D4BC6" w:rsidRPr="001C1748" w:rsidRDefault="006D4BC6" w:rsidP="00F627F4">
            <w:pPr>
              <w:pStyle w:val="TableParagraph"/>
              <w:spacing w:before="24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pacing w:val="-2"/>
                <w:sz w:val="20"/>
                <w:lang w:val="de-DE"/>
              </w:rPr>
              <w:t>Überprüfung</w:t>
            </w:r>
            <w:r w:rsidRPr="001C1748">
              <w:rPr>
                <w:color w:val="231F20"/>
                <w:spacing w:val="4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durch</w:t>
            </w:r>
            <w:r w:rsidRPr="001C1748">
              <w:rPr>
                <w:color w:val="231F20"/>
                <w:spacing w:val="4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einen</w:t>
            </w:r>
            <w:r w:rsidRPr="001C1748">
              <w:rPr>
                <w:color w:val="231F20"/>
                <w:spacing w:val="4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unabhängigen</w:t>
            </w:r>
            <w:r w:rsidRPr="001C1748">
              <w:rPr>
                <w:color w:val="231F20"/>
                <w:spacing w:val="5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Sachverständigen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17F4D03D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30677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3A5D3FD9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6C38D039" w14:textId="77777777" w:rsidR="006D4BC6" w:rsidRDefault="006D4BC6" w:rsidP="00F627F4">
            <w:pPr>
              <w:pStyle w:val="TableParagraph"/>
              <w:spacing w:before="25"/>
              <w:ind w:left="56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Erstellung</w:t>
            </w:r>
            <w:proofErr w:type="spellEnd"/>
            <w:r>
              <w:rPr>
                <w:color w:val="231F20"/>
                <w:spacing w:val="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eines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Abschlussberichts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5A98FE36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7527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7024CF98" w14:textId="77777777" w:rsidTr="001C1748">
        <w:trPr>
          <w:trHeight w:val="327"/>
        </w:trPr>
        <w:tc>
          <w:tcPr>
            <w:tcW w:w="8220" w:type="dxa"/>
            <w:tcBorders>
              <w:left w:val="nil"/>
            </w:tcBorders>
            <w:shd w:val="clear" w:color="auto" w:fill="FDEDB5"/>
          </w:tcPr>
          <w:p w14:paraId="266746B1" w14:textId="77777777" w:rsidR="006D4BC6" w:rsidRDefault="006D4BC6" w:rsidP="00F627F4">
            <w:pPr>
              <w:pStyle w:val="TableParagraph"/>
              <w:spacing w:before="23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10.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Schulung</w:t>
            </w:r>
            <w:proofErr w:type="spellEnd"/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und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0"/>
              </w:rPr>
              <w:t>Unterweisung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FDEDB5"/>
          </w:tcPr>
          <w:p w14:paraId="630FCC7D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108140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00DC73D8" w14:textId="77777777" w:rsidTr="001C1748">
        <w:trPr>
          <w:trHeight w:val="214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4F3CE18B" w14:textId="77777777" w:rsidR="006D4BC6" w:rsidRPr="001C1748" w:rsidRDefault="006D4BC6" w:rsidP="00F627F4">
            <w:pPr>
              <w:pStyle w:val="TableParagraph"/>
              <w:spacing w:before="25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z w:val="20"/>
                <w:lang w:val="de-DE"/>
              </w:rPr>
              <w:t>Regelmäßige</w:t>
            </w:r>
            <w:r w:rsidRPr="001C1748">
              <w:rPr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Schulung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des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Personals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zu</w:t>
            </w:r>
            <w:r w:rsidRPr="001C1748">
              <w:rPr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Asbest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und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den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damit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z w:val="20"/>
                <w:lang w:val="de-DE"/>
              </w:rPr>
              <w:t>verbundenen</w:t>
            </w:r>
            <w:r w:rsidRPr="001C174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Risiken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6DA57DEA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14217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6D4BC6" w14:paraId="442138EC" w14:textId="77777777" w:rsidTr="00F627F4">
        <w:trPr>
          <w:trHeight w:val="298"/>
        </w:trPr>
        <w:tc>
          <w:tcPr>
            <w:tcW w:w="8220" w:type="dxa"/>
            <w:tcBorders>
              <w:left w:val="nil"/>
            </w:tcBorders>
            <w:shd w:val="clear" w:color="auto" w:fill="E0E1E3"/>
          </w:tcPr>
          <w:p w14:paraId="2454E649" w14:textId="77777777" w:rsidR="006D4BC6" w:rsidRPr="001C1748" w:rsidRDefault="006D4BC6" w:rsidP="00F627F4">
            <w:pPr>
              <w:pStyle w:val="TableParagraph"/>
              <w:spacing w:before="25"/>
              <w:ind w:left="56"/>
              <w:rPr>
                <w:sz w:val="20"/>
                <w:lang w:val="de-DE"/>
              </w:rPr>
            </w:pPr>
            <w:r w:rsidRPr="001C1748">
              <w:rPr>
                <w:color w:val="231F20"/>
                <w:spacing w:val="-2"/>
                <w:sz w:val="20"/>
                <w:lang w:val="de-DE"/>
              </w:rPr>
              <w:t>Unterweisung</w:t>
            </w:r>
            <w:r w:rsidRPr="001C1748">
              <w:rPr>
                <w:color w:val="231F2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in</w:t>
            </w:r>
            <w:r w:rsidRPr="001C1748">
              <w:rPr>
                <w:color w:val="231F2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den</w:t>
            </w:r>
            <w:r w:rsidRPr="001C1748">
              <w:rPr>
                <w:color w:val="231F2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speziellen</w:t>
            </w:r>
            <w:r w:rsidRPr="001C1748">
              <w:rPr>
                <w:color w:val="231F20"/>
                <w:spacing w:val="-4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Techniken</w:t>
            </w:r>
            <w:r w:rsidRPr="001C1748">
              <w:rPr>
                <w:color w:val="231F20"/>
                <w:spacing w:val="1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der</w:t>
            </w:r>
            <w:r w:rsidRPr="001C174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1C1748">
              <w:rPr>
                <w:color w:val="231F20"/>
                <w:spacing w:val="-2"/>
                <w:sz w:val="20"/>
                <w:lang w:val="de-DE"/>
              </w:rPr>
              <w:t>Asbestsanierung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14:paraId="68133691" w14:textId="77777777" w:rsidR="006D4BC6" w:rsidRDefault="006D4BC6" w:rsidP="00F627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color w:val="4A4A4B"/>
                </w:rPr>
                <w:id w:val="-98846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4A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6BC0F88C" w14:textId="77777777" w:rsidR="006D4BC6" w:rsidRPr="0012684B" w:rsidRDefault="006D4BC6" w:rsidP="006D4BC6">
      <w:pPr>
        <w:spacing w:after="240"/>
      </w:pPr>
    </w:p>
    <w:sectPr w:rsidR="006D4BC6" w:rsidRPr="0012684B" w:rsidSect="00E771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0" w:right="1418" w:bottom="0" w:left="1418" w:header="0" w:footer="5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77F2" w14:textId="77777777" w:rsidR="00E7713F" w:rsidRDefault="00E7713F" w:rsidP="008B0457">
      <w:pPr>
        <w:spacing w:line="240" w:lineRule="auto"/>
      </w:pPr>
      <w:r>
        <w:separator/>
      </w:r>
    </w:p>
  </w:endnote>
  <w:endnote w:type="continuationSeparator" w:id="0">
    <w:p w14:paraId="3138C12B" w14:textId="77777777" w:rsidR="00E7713F" w:rsidRDefault="00E7713F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 Dingbats">
    <w:altName w:val="Wingdings"/>
    <w:panose1 w:val="020B0604020202020204"/>
    <w:charset w:val="02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F4F1" w14:textId="77777777" w:rsidR="00E7713F" w:rsidRDefault="00E7713F" w:rsidP="008B0457">
      <w:pPr>
        <w:spacing w:line="240" w:lineRule="auto"/>
      </w:pPr>
      <w:r>
        <w:separator/>
      </w:r>
    </w:p>
  </w:footnote>
  <w:footnote w:type="continuationSeparator" w:id="0">
    <w:p w14:paraId="04A6B975" w14:textId="77777777" w:rsidR="00E7713F" w:rsidRDefault="00E7713F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77A82"/>
    <w:rsid w:val="0012684B"/>
    <w:rsid w:val="001421CE"/>
    <w:rsid w:val="001470F1"/>
    <w:rsid w:val="00181F90"/>
    <w:rsid w:val="00194FA3"/>
    <w:rsid w:val="001C1748"/>
    <w:rsid w:val="002A0996"/>
    <w:rsid w:val="002B1C90"/>
    <w:rsid w:val="002D5565"/>
    <w:rsid w:val="002E3205"/>
    <w:rsid w:val="003A77CE"/>
    <w:rsid w:val="003F16D8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6D4BC6"/>
    <w:rsid w:val="007F764C"/>
    <w:rsid w:val="0081053B"/>
    <w:rsid w:val="00811147"/>
    <w:rsid w:val="00875E27"/>
    <w:rsid w:val="008B0457"/>
    <w:rsid w:val="00A27BBA"/>
    <w:rsid w:val="00A34118"/>
    <w:rsid w:val="00AA1019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77ABB"/>
    <w:rsid w:val="00B80F1F"/>
    <w:rsid w:val="00BA5824"/>
    <w:rsid w:val="00BB5447"/>
    <w:rsid w:val="00C67D68"/>
    <w:rsid w:val="00C9060D"/>
    <w:rsid w:val="00C90F50"/>
    <w:rsid w:val="00CA347B"/>
    <w:rsid w:val="00D00296"/>
    <w:rsid w:val="00D0768F"/>
    <w:rsid w:val="00D141B9"/>
    <w:rsid w:val="00D41208"/>
    <w:rsid w:val="00E30887"/>
    <w:rsid w:val="00E42E27"/>
    <w:rsid w:val="00E71676"/>
    <w:rsid w:val="00E7713F"/>
    <w:rsid w:val="00EE14B4"/>
    <w:rsid w:val="00EE7E62"/>
    <w:rsid w:val="00EF4498"/>
    <w:rsid w:val="00F0046E"/>
    <w:rsid w:val="00F06AF6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327</Words>
  <Characters>1743</Characters>
  <Application>Microsoft Office Word</Application>
  <DocSecurity>0</DocSecurity>
  <Lines>96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2023-12-19T03:01:00Z</dcterms:created>
  <dcterms:modified xsi:type="dcterms:W3CDTF">2023-12-19T03:02:00Z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