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998D" w14:textId="0AB0A34C" w:rsidR="0015426F" w:rsidRDefault="00257529" w:rsidP="00E53D28">
      <w:pPr>
        <w:spacing w:before="95" w:after="120"/>
        <w:rPr>
          <w:rFonts w:ascii="Arial" w:hAnsi="Arial"/>
          <w:b/>
          <w:caps/>
          <w:color w:val="009FE4"/>
          <w:sz w:val="32"/>
          <w:szCs w:val="40"/>
          <w:lang w:bidi="de-DE"/>
        </w:rPr>
      </w:pPr>
      <w:bookmarkStart w:id="0" w:name="_q8b6blsj00hl" w:colFirst="0" w:colLast="0"/>
      <w:bookmarkEnd w:id="0"/>
      <w:r w:rsidRPr="00257529">
        <w:rPr>
          <w:rFonts w:ascii="Arial" w:hAnsi="Arial"/>
          <w:b/>
          <w:caps/>
          <w:color w:val="009FE4"/>
          <w:sz w:val="32"/>
          <w:szCs w:val="40"/>
          <w:lang w:bidi="de-DE"/>
        </w:rPr>
        <w:t>Arbeitsschutzma</w:t>
      </w:r>
      <w:r w:rsidR="009605B3">
        <w:rPr>
          <w:rFonts w:ascii="Arial" w:hAnsi="Arial"/>
          <w:b/>
          <w:caps/>
          <w:color w:val="009FE4"/>
          <w:sz w:val="32"/>
          <w:szCs w:val="40"/>
          <w:lang w:bidi="de-DE"/>
        </w:rPr>
        <w:t>ss</w:t>
      </w:r>
      <w:r w:rsidRPr="00257529">
        <w:rPr>
          <w:rFonts w:ascii="Arial" w:hAnsi="Arial"/>
          <w:b/>
          <w:caps/>
          <w:color w:val="009FE4"/>
          <w:sz w:val="32"/>
          <w:szCs w:val="40"/>
          <w:lang w:bidi="de-DE"/>
        </w:rPr>
        <w:t>nahmen</w:t>
      </w:r>
      <w:r>
        <w:rPr>
          <w:rFonts w:ascii="Arial" w:hAnsi="Arial"/>
          <w:b/>
          <w:caps/>
          <w:color w:val="009FE4"/>
          <w:sz w:val="32"/>
          <w:szCs w:val="40"/>
          <w:lang w:bidi="de-DE"/>
        </w:rPr>
        <w:t xml:space="preserve"> </w:t>
      </w:r>
      <w:r w:rsidRPr="00257529">
        <w:rPr>
          <w:rFonts w:ascii="Arial" w:hAnsi="Arial"/>
          <w:b/>
          <w:caps/>
          <w:color w:val="009FE4"/>
          <w:sz w:val="32"/>
          <w:szCs w:val="40"/>
          <w:lang w:bidi="de-DE"/>
        </w:rPr>
        <w:t>MMA</w:t>
      </w:r>
      <w:r>
        <w:rPr>
          <w:rFonts w:ascii="Arial" w:hAnsi="Arial"/>
          <w:b/>
          <w:caps/>
          <w:color w:val="009FE4"/>
          <w:sz w:val="32"/>
          <w:szCs w:val="40"/>
          <w:lang w:bidi="de-DE"/>
        </w:rPr>
        <w:t xml:space="preserve"> </w:t>
      </w:r>
      <w:r w:rsidRPr="00257529">
        <w:rPr>
          <w:rFonts w:ascii="Arial" w:hAnsi="Arial"/>
          <w:b/>
          <w:caps/>
          <w:color w:val="009FE4"/>
          <w:sz w:val="32"/>
          <w:szCs w:val="40"/>
          <w:lang w:bidi="de-DE"/>
        </w:rPr>
        <w:t>Harze-Verwendung</w:t>
      </w:r>
      <w:r>
        <w:rPr>
          <w:rFonts w:ascii="Arial" w:hAnsi="Arial"/>
          <w:b/>
          <w:caps/>
          <w:color w:val="009FE4"/>
          <w:sz w:val="32"/>
          <w:szCs w:val="40"/>
          <w:lang w:bidi="de-DE"/>
        </w:rPr>
        <w:t xml:space="preserve"> </w:t>
      </w:r>
      <w:r w:rsidRPr="00257529">
        <w:rPr>
          <w:rFonts w:ascii="Arial" w:hAnsi="Arial"/>
          <w:b/>
          <w:caps/>
          <w:color w:val="009FE4"/>
          <w:sz w:val="32"/>
          <w:szCs w:val="40"/>
          <w:lang w:bidi="de-DE"/>
        </w:rPr>
        <w:t>Arbeitssicherheit</w:t>
      </w:r>
      <w:r>
        <w:rPr>
          <w:rFonts w:ascii="Arial" w:hAnsi="Arial"/>
          <w:b/>
          <w:caps/>
          <w:color w:val="009FE4"/>
          <w:sz w:val="32"/>
          <w:szCs w:val="40"/>
          <w:lang w:bidi="de-DE"/>
        </w:rPr>
        <w:t xml:space="preserve"> </w:t>
      </w:r>
      <w:r w:rsidRPr="00257529">
        <w:rPr>
          <w:rFonts w:ascii="Arial" w:hAnsi="Arial"/>
          <w:b/>
          <w:caps/>
          <w:color w:val="009FE4"/>
          <w:sz w:val="32"/>
          <w:szCs w:val="40"/>
          <w:lang w:bidi="de-DE"/>
        </w:rPr>
        <w:t>Checkliste</w:t>
      </w:r>
    </w:p>
    <w:tbl>
      <w:tblPr>
        <w:tblW w:w="0" w:type="auto"/>
        <w:tblInd w:w="-8" w:type="dxa"/>
        <w:tblLayout w:type="fixed"/>
        <w:tblCellMar>
          <w:left w:w="0" w:type="dxa"/>
          <w:right w:w="0" w:type="dxa"/>
        </w:tblCellMar>
        <w:tblLook w:val="0000" w:firstRow="0" w:lastRow="0" w:firstColumn="0" w:lastColumn="0" w:noHBand="0" w:noVBand="0"/>
      </w:tblPr>
      <w:tblGrid>
        <w:gridCol w:w="7513"/>
        <w:gridCol w:w="709"/>
      </w:tblGrid>
      <w:tr w:rsidR="0015426F" w14:paraId="2A278557" w14:textId="77777777" w:rsidTr="00E5531A">
        <w:tblPrEx>
          <w:tblCellMar>
            <w:top w:w="0" w:type="dxa"/>
            <w:left w:w="0" w:type="dxa"/>
            <w:bottom w:w="0" w:type="dxa"/>
            <w:right w:w="0" w:type="dxa"/>
          </w:tblCellMar>
        </w:tblPrEx>
        <w:trPr>
          <w:trHeight w:val="170"/>
        </w:trPr>
        <w:tc>
          <w:tcPr>
            <w:tcW w:w="8222" w:type="dxa"/>
            <w:gridSpan w:val="2"/>
            <w:tcBorders>
              <w:top w:val="single" w:sz="6" w:space="0" w:color="auto"/>
              <w:left w:val="single" w:sz="6" w:space="0" w:color="auto"/>
              <w:bottom w:val="single" w:sz="4" w:space="0" w:color="auto"/>
              <w:right w:val="single" w:sz="6" w:space="0" w:color="auto"/>
            </w:tcBorders>
            <w:tcMar>
              <w:top w:w="57" w:type="dxa"/>
              <w:left w:w="170" w:type="dxa"/>
              <w:bottom w:w="85" w:type="dxa"/>
              <w:right w:w="170" w:type="dxa"/>
            </w:tcMar>
          </w:tcPr>
          <w:p w14:paraId="3E7BB04E" w14:textId="77777777" w:rsidR="0015426F" w:rsidRDefault="0015426F">
            <w:pPr>
              <w:pStyle w:val="GSATabelledrberTabellen"/>
            </w:pPr>
            <w:r>
              <w:rPr>
                <w:rFonts w:cs="Arial Narrow"/>
                <w:b/>
                <w:bCs/>
                <w:spacing w:val="-2"/>
              </w:rPr>
              <w:t>Checkliste:</w:t>
            </w:r>
            <w:r>
              <w:rPr>
                <w:rFonts w:cs="Arial Narrow"/>
                <w:spacing w:val="-2"/>
              </w:rPr>
              <w:t xml:space="preserve"> Arbeitsschutzmaßnahmen bei der Verwendung von MMA-Harzen</w:t>
            </w:r>
          </w:p>
        </w:tc>
      </w:tr>
      <w:tr w:rsidR="0015426F" w14:paraId="3AE774B1" w14:textId="77777777" w:rsidTr="00E5531A">
        <w:tblPrEx>
          <w:tblCellMar>
            <w:top w:w="0" w:type="dxa"/>
            <w:left w:w="0" w:type="dxa"/>
            <w:bottom w:w="0" w:type="dxa"/>
            <w:right w:w="0" w:type="dxa"/>
          </w:tblCellMar>
        </w:tblPrEx>
        <w:trPr>
          <w:trHeight w:val="290"/>
        </w:trPr>
        <w:tc>
          <w:tcPr>
            <w:tcW w:w="7513" w:type="dxa"/>
            <w:tcBorders>
              <w:top w:val="single" w:sz="4" w:space="0" w:color="auto"/>
              <w:left w:val="single" w:sz="6" w:space="0" w:color="auto"/>
              <w:bottom w:val="single" w:sz="4" w:space="0" w:color="auto"/>
              <w:right w:val="single" w:sz="8" w:space="0" w:color="FFFFFF"/>
            </w:tcBorders>
            <w:shd w:val="solid" w:color="4A4949" w:fill="auto"/>
            <w:tcMar>
              <w:top w:w="57" w:type="dxa"/>
              <w:left w:w="170" w:type="dxa"/>
              <w:bottom w:w="85" w:type="dxa"/>
              <w:right w:w="170" w:type="dxa"/>
            </w:tcMar>
          </w:tcPr>
          <w:p w14:paraId="49332EC0" w14:textId="77777777" w:rsidR="0015426F" w:rsidRDefault="0015426F">
            <w:pPr>
              <w:pStyle w:val="GSATabelleKopfTabellen"/>
            </w:pPr>
            <w:proofErr w:type="gramStart"/>
            <w:r>
              <w:rPr>
                <w:rFonts w:cs="Arial Narrow"/>
              </w:rPr>
              <w:t>Sie  …</w:t>
            </w:r>
            <w:proofErr w:type="gramEnd"/>
          </w:p>
        </w:tc>
        <w:tc>
          <w:tcPr>
            <w:tcW w:w="709" w:type="dxa"/>
            <w:tcBorders>
              <w:top w:val="single" w:sz="4" w:space="0" w:color="auto"/>
              <w:left w:val="single" w:sz="8" w:space="0" w:color="FFFFFF"/>
              <w:bottom w:val="single" w:sz="4" w:space="0" w:color="auto"/>
              <w:right w:val="single" w:sz="8" w:space="0" w:color="FFFFFF"/>
            </w:tcBorders>
            <w:shd w:val="solid" w:color="4A4949" w:fill="auto"/>
            <w:tcMar>
              <w:top w:w="57" w:type="dxa"/>
              <w:left w:w="170" w:type="dxa"/>
              <w:bottom w:w="85" w:type="dxa"/>
              <w:right w:w="170" w:type="dxa"/>
            </w:tcMar>
          </w:tcPr>
          <w:p w14:paraId="4B9554EA" w14:textId="77777777" w:rsidR="0015426F" w:rsidRDefault="0015426F" w:rsidP="009213C9">
            <w:pPr>
              <w:pStyle w:val="GSATabelleKopfTabellen"/>
              <w:jc w:val="center"/>
            </w:pPr>
            <w:r>
              <w:rPr>
                <w:rFonts w:ascii="Zapf Dingbats" w:hAnsi="Zapf Dingbats" w:cs="Zapf Dingbats"/>
                <w:b w:val="0"/>
                <w:bCs w:val="0"/>
              </w:rPr>
              <w:t>3</w:t>
            </w:r>
          </w:p>
        </w:tc>
      </w:tr>
      <w:tr w:rsidR="0015426F" w14:paraId="55675DA7"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5C74826A" w14:textId="14FB7E83" w:rsidR="0015426F" w:rsidRDefault="0015426F" w:rsidP="0015426F">
            <w:pPr>
              <w:pStyle w:val="GSATabellenGrundTabellen"/>
              <w:jc w:val="both"/>
            </w:pPr>
            <w:r>
              <w:rPr>
                <w:rFonts w:cs="Arial Narrow"/>
              </w:rPr>
              <w:t>… achten auf einen ausreichenden Luftwechsel bei Arbeiten in Innenräumen. Streben Sie einen 5- bis 7-fachen, stündlichen Luftwechsel, bezogen auf das Volumen über der zu beschichtenden Fläche, an, um eine vollständige Durchhärtung der MMA-Harze zu gewährleisten. Machen Sie sich Gedanken bzgl. eines Belüftungskonzeptes.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7CBC0DB9" w14:textId="4C4FDE91" w:rsidR="0015426F" w:rsidRDefault="0015426F" w:rsidP="0015426F">
            <w:pPr>
              <w:pStyle w:val="KeinAbsatzformat"/>
              <w:spacing w:line="240" w:lineRule="auto"/>
              <w:jc w:val="center"/>
              <w:textAlignment w:val="auto"/>
              <w:rPr>
                <w:color w:val="auto"/>
              </w:rPr>
            </w:pPr>
            <w:sdt>
              <w:sdtPr>
                <w:rPr>
                  <w:color w:val="4A4A4B"/>
                </w:rPr>
                <w:id w:val="197101152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15426F" w14:paraId="798CB77B"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7980BBA3" w14:textId="0F312688" w:rsidR="0015426F" w:rsidRDefault="0015426F" w:rsidP="0015426F">
            <w:pPr>
              <w:pStyle w:val="GSATabellenGrundTabellen"/>
              <w:jc w:val="both"/>
            </w:pPr>
            <w:r>
              <w:rPr>
                <w:rFonts w:cs="Arial Narrow"/>
              </w:rPr>
              <w:t>… beachten die TRGS 900 „Arbeitsplatzgrenzwerte“, laut der für Methylmethacrylat ein Arbeitsplatzgrenzwert (AGW) von 50 ppm bzw. 210 mg/m³ gilt.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5AAB529A" w14:textId="26FC3D3D" w:rsidR="0015426F" w:rsidRDefault="0015426F" w:rsidP="0015426F">
            <w:pPr>
              <w:pStyle w:val="KeinAbsatzformat"/>
              <w:spacing w:line="240" w:lineRule="auto"/>
              <w:jc w:val="center"/>
              <w:textAlignment w:val="auto"/>
              <w:rPr>
                <w:color w:val="auto"/>
              </w:rPr>
            </w:pPr>
            <w:sdt>
              <w:sdtPr>
                <w:rPr>
                  <w:color w:val="4A4A4B"/>
                </w:rPr>
                <w:id w:val="923139001"/>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7EFB99B6"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2667EC36" w14:textId="6B9FF90F" w:rsidR="0015426F" w:rsidRDefault="0015426F" w:rsidP="0015426F">
            <w:pPr>
              <w:pStyle w:val="GSATabellenGrundTabellen"/>
              <w:jc w:val="both"/>
            </w:pPr>
            <w:r>
              <w:rPr>
                <w:rFonts w:cs="Arial Narrow"/>
                <w:spacing w:val="-4"/>
              </w:rPr>
              <w:t>… achten darauf, dass eine kurzzeitige Überschreitung des AGW nicht länger als 15 Minuten dauern und 100 ppm nicht überschreiten darf. Halten Sie nach einer solchen (zulässigen) Überschreitung einen Zeitraum von einer Stunde ein, in der es zu keiner Überschreitung kommt.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7BDD9720" w14:textId="3733A040" w:rsidR="0015426F" w:rsidRDefault="0015426F" w:rsidP="0015426F">
            <w:pPr>
              <w:pStyle w:val="KeinAbsatzformat"/>
              <w:spacing w:line="240" w:lineRule="auto"/>
              <w:jc w:val="center"/>
              <w:textAlignment w:val="auto"/>
              <w:rPr>
                <w:color w:val="auto"/>
              </w:rPr>
            </w:pPr>
            <w:sdt>
              <w:sdtPr>
                <w:rPr>
                  <w:color w:val="4A4A4B"/>
                </w:rPr>
                <w:id w:val="1804278463"/>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1B012A21"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1544DB53" w14:textId="7322A37D" w:rsidR="0015426F" w:rsidRDefault="0015426F" w:rsidP="0015426F">
            <w:pPr>
              <w:pStyle w:val="GSATabellenGrundTabellen"/>
              <w:jc w:val="both"/>
            </w:pPr>
            <w:r>
              <w:rPr>
                <w:rFonts w:cs="Arial Narrow"/>
              </w:rPr>
              <w:t xml:space="preserve">… verwenden ein Atemschutzgerät, sofern Sie eine Unterschreitung des AGW durch technische Maßnahmen nicht erreichen können. In der Regel können Sie den </w:t>
            </w:r>
            <w:proofErr w:type="spellStart"/>
            <w:r>
              <w:rPr>
                <w:rFonts w:cs="Arial Narrow"/>
              </w:rPr>
              <w:t>Gasﬁltertyp</w:t>
            </w:r>
            <w:proofErr w:type="spellEnd"/>
            <w:r>
              <w:rPr>
                <w:rFonts w:cs="Arial Narrow"/>
              </w:rPr>
              <w:t xml:space="preserve"> A einsetzen, wobei Sie darauf zu achten haben, dass die </w:t>
            </w:r>
            <w:proofErr w:type="spellStart"/>
            <w:r>
              <w:rPr>
                <w:rFonts w:cs="Arial Narrow"/>
              </w:rPr>
              <w:t>Gasﬁlterklasse</w:t>
            </w:r>
            <w:proofErr w:type="spellEnd"/>
            <w:r>
              <w:rPr>
                <w:rFonts w:cs="Arial Narrow"/>
              </w:rPr>
              <w:t xml:space="preserve"> von der Schadgaskonzentration vor Ort abhängig ist. </w:t>
            </w:r>
            <w:r>
              <w:rPr>
                <w:rStyle w:val="bold"/>
                <w:rFonts w:cs="Arial Narrow"/>
              </w:rPr>
              <w:t>Beachten Sie:</w:t>
            </w:r>
            <w:r>
              <w:rPr>
                <w:rFonts w:cs="Arial Narrow"/>
              </w:rPr>
              <w:t xml:space="preserve"> Atemschutzgeräte mit </w:t>
            </w:r>
            <w:proofErr w:type="spellStart"/>
            <w:r>
              <w:rPr>
                <w:rFonts w:cs="Arial Narrow"/>
              </w:rPr>
              <w:t>Gebläseunterstützung</w:t>
            </w:r>
            <w:proofErr w:type="spellEnd"/>
            <w:r>
              <w:rPr>
                <w:rFonts w:cs="Arial Narrow"/>
              </w:rPr>
              <w:t>, die keinen erhöhten Atemwiderstand bieten, unterliegen keiner Tragezeitbegrenzung, für sie sind keine arbeitsmedizinischen Vorsorgeuntersuchungen vorgeschrieben. Im Gegensatz dazu ist das Tragen von anderen Atemschutzgeräten (ohne Zufuhr von Frischluft) nicht G26-befreit bzw. nicht befreit von der DGUV-Empfehlung „Atemschutzgeräte (Vorsorge)“.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0D9EAA8A" w14:textId="5C779BBF" w:rsidR="0015426F" w:rsidRDefault="0015426F" w:rsidP="0015426F">
            <w:pPr>
              <w:pStyle w:val="KeinAbsatzformat"/>
              <w:spacing w:line="240" w:lineRule="auto"/>
              <w:jc w:val="center"/>
              <w:textAlignment w:val="auto"/>
              <w:rPr>
                <w:color w:val="auto"/>
              </w:rPr>
            </w:pPr>
            <w:sdt>
              <w:sdtPr>
                <w:rPr>
                  <w:color w:val="4A4A4B"/>
                </w:rPr>
                <w:id w:val="-1523699886"/>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09880F4B"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16B9FE18" w14:textId="12E6F9F5" w:rsidR="0015426F" w:rsidRDefault="0015426F" w:rsidP="0015426F">
            <w:pPr>
              <w:pStyle w:val="GSATabellenGrundTabellen"/>
              <w:jc w:val="both"/>
            </w:pPr>
            <w:r>
              <w:rPr>
                <w:rFonts w:cs="Arial Narrow"/>
                <w:spacing w:val="-4"/>
              </w:rPr>
              <w:t>… stellen durch einen Luftwechsel sicher, dass bei der Abführung von mit MMA-Harzen verunreinigter Luft eine Beeinträchtigung Dritter durch störende Geruchswahrnehmung minimiert wird.</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7855AAD8" w14:textId="310D6383" w:rsidR="0015426F" w:rsidRDefault="0015426F" w:rsidP="0015426F">
            <w:pPr>
              <w:pStyle w:val="KeinAbsatzformat"/>
              <w:spacing w:line="240" w:lineRule="auto"/>
              <w:jc w:val="center"/>
              <w:textAlignment w:val="auto"/>
              <w:rPr>
                <w:color w:val="auto"/>
              </w:rPr>
            </w:pPr>
            <w:sdt>
              <w:sdtPr>
                <w:rPr>
                  <w:color w:val="4A4A4B"/>
                </w:rPr>
                <w:id w:val="-415474290"/>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4E3DF9CF"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43BF563C" w14:textId="420FF61C" w:rsidR="0015426F" w:rsidRDefault="0015426F" w:rsidP="0015426F">
            <w:pPr>
              <w:pStyle w:val="GSATabellenGrundTabellen"/>
              <w:jc w:val="both"/>
            </w:pPr>
            <w:r>
              <w:rPr>
                <w:rFonts w:cs="Arial Narrow"/>
              </w:rPr>
              <w:t>… stellen geeignete Arbeitskleidung (Schutzhandschuhe, langärmeliger Schutzanzug, chemikalienbeständige Schuhe) zur Verfügung; schauen Sie sich hierzu auch den Abschnitt 8 im Sicherheitsdatenblatt an.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1E5C1929" w14:textId="32F4C1A9" w:rsidR="0015426F" w:rsidRDefault="0015426F" w:rsidP="0015426F">
            <w:pPr>
              <w:pStyle w:val="KeinAbsatzformat"/>
              <w:spacing w:line="240" w:lineRule="auto"/>
              <w:jc w:val="center"/>
              <w:textAlignment w:val="auto"/>
              <w:rPr>
                <w:color w:val="auto"/>
              </w:rPr>
            </w:pPr>
            <w:sdt>
              <w:sdtPr>
                <w:rPr>
                  <w:color w:val="4A4A4B"/>
                </w:rPr>
                <w:id w:val="-748809264"/>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7B9E181D"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3AA551B7" w14:textId="79615C4C" w:rsidR="0015426F" w:rsidRDefault="0015426F" w:rsidP="0015426F">
            <w:pPr>
              <w:pStyle w:val="GSATabellenGrundTabellen"/>
              <w:jc w:val="both"/>
            </w:pPr>
            <w:r>
              <w:rPr>
                <w:rFonts w:cs="Arial Narrow"/>
              </w:rPr>
              <w:t>… weisen Ihre Mitarbeiter auf die Pflicht hin, eine Sicherheitsschutzbrille zu tragen, wenn bei der Verarbeitung von MMA-Harzen mit Spritzern zu rechnen ist.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733CB950" w14:textId="7AD38D0B" w:rsidR="0015426F" w:rsidRDefault="0015426F" w:rsidP="0015426F">
            <w:pPr>
              <w:pStyle w:val="KeinAbsatzformat"/>
              <w:spacing w:line="240" w:lineRule="auto"/>
              <w:jc w:val="center"/>
              <w:textAlignment w:val="auto"/>
              <w:rPr>
                <w:color w:val="auto"/>
              </w:rPr>
            </w:pPr>
            <w:sdt>
              <w:sdtPr>
                <w:rPr>
                  <w:color w:val="4A4A4B"/>
                </w:rPr>
                <w:id w:val="-445928461"/>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768EE01B"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7B0FF982" w14:textId="77777777" w:rsidR="0015426F" w:rsidRDefault="0015426F" w:rsidP="0015426F">
            <w:pPr>
              <w:pStyle w:val="GSATabellenGrundTabellen"/>
              <w:jc w:val="both"/>
            </w:pPr>
            <w:r>
              <w:rPr>
                <w:rFonts w:cs="Arial Narrow"/>
              </w:rPr>
              <w:t xml:space="preserve">… halten eine </w:t>
            </w:r>
            <w:proofErr w:type="spellStart"/>
            <w:r>
              <w:rPr>
                <w:rFonts w:cs="Arial Narrow"/>
              </w:rPr>
              <w:t>Augenspülﬂasche</w:t>
            </w:r>
            <w:proofErr w:type="spellEnd"/>
            <w:r>
              <w:rPr>
                <w:rFonts w:cs="Arial Narrow"/>
              </w:rPr>
              <w:t xml:space="preserve"> vor.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2EE3DC80" w14:textId="343B6D2C" w:rsidR="0015426F" w:rsidRDefault="0015426F" w:rsidP="0015426F">
            <w:pPr>
              <w:pStyle w:val="KeinAbsatzformat"/>
              <w:spacing w:line="240" w:lineRule="auto"/>
              <w:jc w:val="center"/>
              <w:textAlignment w:val="auto"/>
              <w:rPr>
                <w:color w:val="auto"/>
              </w:rPr>
            </w:pPr>
            <w:sdt>
              <w:sdtPr>
                <w:rPr>
                  <w:color w:val="4A4A4B"/>
                </w:rPr>
                <w:id w:val="1101911514"/>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5314628D"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62386232" w14:textId="271EBE6E" w:rsidR="0015426F" w:rsidRDefault="0015426F" w:rsidP="0015426F">
            <w:pPr>
              <w:pStyle w:val="GSATabellenGrundTabellen"/>
              <w:jc w:val="both"/>
            </w:pPr>
            <w:r>
              <w:rPr>
                <w:rFonts w:cs="Arial Narrow"/>
              </w:rPr>
              <w:t>… vermeiden alle Zündquellen, da Methylmethacrylat durch seinen niedrigen Flammpunkt als leicht entzündbare Flüssigkeit eingestuft ist und mit Luft zündfähige Gemische entwickeln kann. Treffen Sie vorbeugende Feuerschutzmaßnahmen.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281BF1B5" w14:textId="4A04F1D2" w:rsidR="0015426F" w:rsidRDefault="0015426F" w:rsidP="0015426F">
            <w:pPr>
              <w:pStyle w:val="KeinAbsatzformat"/>
              <w:spacing w:line="240" w:lineRule="auto"/>
              <w:jc w:val="center"/>
              <w:textAlignment w:val="auto"/>
              <w:rPr>
                <w:color w:val="auto"/>
              </w:rPr>
            </w:pPr>
            <w:sdt>
              <w:sdtPr>
                <w:rPr>
                  <w:color w:val="4A4A4B"/>
                </w:rPr>
                <w:id w:val="-844165077"/>
                <w14:checkbox>
                  <w14:checked w14:val="0"/>
                  <w14:checkedState w14:val="2612" w14:font="MS Gothic"/>
                  <w14:uncheckedState w14:val="2610" w14:font="MS Gothic"/>
                </w14:checkbox>
              </w:sdtPr>
              <w:sdtContent>
                <w:r w:rsidRPr="003919D6">
                  <w:rPr>
                    <w:rFonts w:ascii="MS Gothic" w:eastAsia="MS Gothic" w:hAnsi="MS Gothic" w:hint="eastAsia"/>
                    <w:color w:val="4A4A4B"/>
                  </w:rPr>
                  <w:t>☐</w:t>
                </w:r>
              </w:sdtContent>
            </w:sdt>
          </w:p>
        </w:tc>
      </w:tr>
      <w:tr w:rsidR="0015426F" w14:paraId="5B9FEB09"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5015A518" w14:textId="617C4E50" w:rsidR="0015426F" w:rsidRDefault="0015426F" w:rsidP="0015426F">
            <w:pPr>
              <w:pStyle w:val="GSATabellenGrundTabellen"/>
              <w:jc w:val="both"/>
            </w:pPr>
            <w:r>
              <w:rPr>
                <w:rFonts w:cs="Arial Narrow"/>
              </w:rPr>
              <w:t>… beachten die für den Transport gültigen Bestimmungen, wie ADR, RID und ADN, da MMA-Harze als Gefahrgut in die Klasse 3 „Entzündbare flüssige Stoffe“ eingestuft sind. Schauen Sie sich hierzu auch den Abschnitt 14 im Sicherheitsdatenblatt an.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696B7CCE" w14:textId="35AA4CA9" w:rsidR="0015426F" w:rsidRDefault="0015426F" w:rsidP="0015426F">
            <w:pPr>
              <w:pStyle w:val="KeinAbsatzformat"/>
              <w:spacing w:line="240" w:lineRule="auto"/>
              <w:jc w:val="center"/>
              <w:textAlignment w:val="auto"/>
              <w:rPr>
                <w:color w:val="auto"/>
              </w:rPr>
            </w:pPr>
            <w:sdt>
              <w:sdtPr>
                <w:rPr>
                  <w:color w:val="4A4A4B"/>
                </w:rPr>
                <w:id w:val="-1729599302"/>
                <w14:checkbox>
                  <w14:checked w14:val="0"/>
                  <w14:checkedState w14:val="2612" w14:font="MS Gothic"/>
                  <w14:uncheckedState w14:val="2610" w14:font="MS Gothic"/>
                </w14:checkbox>
              </w:sdtPr>
              <w:sdtContent>
                <w:r w:rsidRPr="003A775B">
                  <w:rPr>
                    <w:rFonts w:ascii="MS Gothic" w:eastAsia="MS Gothic" w:hAnsi="MS Gothic" w:hint="eastAsia"/>
                    <w:color w:val="4A4A4B"/>
                  </w:rPr>
                  <w:t>☐</w:t>
                </w:r>
              </w:sdtContent>
            </w:sdt>
          </w:p>
        </w:tc>
      </w:tr>
      <w:tr w:rsidR="0015426F" w14:paraId="412AA2CC"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2108B04F" w14:textId="78D5306C" w:rsidR="0015426F" w:rsidRDefault="0015426F" w:rsidP="0015426F">
            <w:pPr>
              <w:pStyle w:val="GSATabellenGrundTabellen"/>
              <w:jc w:val="both"/>
            </w:pPr>
            <w:r>
              <w:rPr>
                <w:rFonts w:cs="Arial Narrow"/>
              </w:rPr>
              <w:t>… beachten die TRGS 510 „Lagerung von Gefahrstoffen in ortsbeweglichen Behältern“ und insbesondere das Zusammenlagerungsverbot von MMA-Harzen und den reaktiven Radikalen, also zumeist Peroxiden. Achten Sie darauf, dass die Lagertemperatur 25 °C nicht überschreitet und die MMA-Harze in zugelassenen, dichten und gut verschlossenen Behältern vor Sonneneinstrahlung geschützt aufbewahrt werden.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656079B9" w14:textId="7C022F21" w:rsidR="0015426F" w:rsidRDefault="0015426F" w:rsidP="0015426F">
            <w:pPr>
              <w:pStyle w:val="KeinAbsatzformat"/>
              <w:spacing w:line="240" w:lineRule="auto"/>
              <w:jc w:val="center"/>
              <w:textAlignment w:val="auto"/>
              <w:rPr>
                <w:color w:val="auto"/>
              </w:rPr>
            </w:pPr>
            <w:sdt>
              <w:sdtPr>
                <w:rPr>
                  <w:color w:val="4A4A4B"/>
                </w:rPr>
                <w:id w:val="-1030331604"/>
                <w14:checkbox>
                  <w14:checked w14:val="0"/>
                  <w14:checkedState w14:val="2612" w14:font="MS Gothic"/>
                  <w14:uncheckedState w14:val="2610" w14:font="MS Gothic"/>
                </w14:checkbox>
              </w:sdtPr>
              <w:sdtContent>
                <w:r w:rsidRPr="003A775B">
                  <w:rPr>
                    <w:rFonts w:ascii="MS Gothic" w:eastAsia="MS Gothic" w:hAnsi="MS Gothic" w:hint="eastAsia"/>
                    <w:color w:val="4A4A4B"/>
                  </w:rPr>
                  <w:t>☐</w:t>
                </w:r>
              </w:sdtContent>
            </w:sdt>
          </w:p>
        </w:tc>
      </w:tr>
      <w:tr w:rsidR="0015426F" w14:paraId="219B1C39" w14:textId="77777777" w:rsidTr="00E5531A">
        <w:tblPrEx>
          <w:tblCellMar>
            <w:top w:w="0" w:type="dxa"/>
            <w:left w:w="0" w:type="dxa"/>
            <w:bottom w:w="0" w:type="dxa"/>
            <w:right w:w="0" w:type="dxa"/>
          </w:tblCellMar>
        </w:tblPrEx>
        <w:trPr>
          <w:trHeight w:val="170"/>
        </w:trPr>
        <w:tc>
          <w:tcPr>
            <w:tcW w:w="7513" w:type="dxa"/>
            <w:tcBorders>
              <w:top w:val="single" w:sz="4" w:space="0" w:color="auto"/>
              <w:left w:val="single" w:sz="4" w:space="0" w:color="auto"/>
              <w:bottom w:val="single" w:sz="4" w:space="0" w:color="auto"/>
              <w:right w:val="single" w:sz="4" w:space="0" w:color="auto"/>
            </w:tcBorders>
            <w:shd w:val="clear" w:color="auto" w:fill="auto"/>
            <w:tcMar>
              <w:top w:w="57" w:type="dxa"/>
              <w:left w:w="170" w:type="dxa"/>
              <w:bottom w:w="85" w:type="dxa"/>
              <w:right w:w="170" w:type="dxa"/>
            </w:tcMar>
          </w:tcPr>
          <w:p w14:paraId="1BB437DD" w14:textId="25AF8583" w:rsidR="0015426F" w:rsidRDefault="0015426F" w:rsidP="0015426F">
            <w:pPr>
              <w:pStyle w:val="GSATabellenGrundTabellen"/>
              <w:jc w:val="both"/>
            </w:pPr>
            <w:r>
              <w:rPr>
                <w:rFonts w:cs="Arial Narrow"/>
              </w:rPr>
              <w:t>… erstellen für den Umgang mit MMA-Harzen eine Betriebsanweisung.</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70" w:type="dxa"/>
              <w:bottom w:w="85" w:type="dxa"/>
              <w:right w:w="170" w:type="dxa"/>
            </w:tcMar>
          </w:tcPr>
          <w:p w14:paraId="6BCFE543" w14:textId="28C5EF29" w:rsidR="0015426F" w:rsidRDefault="0015426F" w:rsidP="0015426F">
            <w:pPr>
              <w:pStyle w:val="KeinAbsatzformat"/>
              <w:spacing w:line="240" w:lineRule="auto"/>
              <w:jc w:val="center"/>
              <w:textAlignment w:val="auto"/>
              <w:rPr>
                <w:color w:val="auto"/>
              </w:rPr>
            </w:pPr>
            <w:sdt>
              <w:sdtPr>
                <w:rPr>
                  <w:color w:val="4A4A4B"/>
                </w:rPr>
                <w:id w:val="-173192003"/>
                <w14:checkbox>
                  <w14:checked w14:val="0"/>
                  <w14:checkedState w14:val="2612" w14:font="MS Gothic"/>
                  <w14:uncheckedState w14:val="2610" w14:font="MS Gothic"/>
                </w14:checkbox>
              </w:sdtPr>
              <w:sdtContent>
                <w:r w:rsidRPr="003A775B">
                  <w:rPr>
                    <w:rFonts w:ascii="MS Gothic" w:eastAsia="MS Gothic" w:hAnsi="MS Gothic" w:hint="eastAsia"/>
                    <w:color w:val="4A4A4B"/>
                  </w:rPr>
                  <w:t>☐</w:t>
                </w:r>
              </w:sdtContent>
            </w:sdt>
          </w:p>
        </w:tc>
      </w:tr>
    </w:tbl>
    <w:p w14:paraId="25493F36" w14:textId="77777777" w:rsidR="006C27EC" w:rsidRPr="00530A6E" w:rsidRDefault="006C27EC" w:rsidP="00635DC2">
      <w:pPr>
        <w:spacing w:before="95" w:after="120"/>
        <w:ind w:left="108"/>
      </w:pPr>
    </w:p>
    <w:sectPr w:rsidR="006C27EC" w:rsidRPr="00530A6E" w:rsidSect="00B3753E">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7FA1" w14:textId="77777777" w:rsidR="00B37320" w:rsidRDefault="00B37320" w:rsidP="008B0457">
      <w:pPr>
        <w:spacing w:line="240" w:lineRule="auto"/>
      </w:pPr>
      <w:r>
        <w:separator/>
      </w:r>
    </w:p>
  </w:endnote>
  <w:endnote w:type="continuationSeparator" w:id="0">
    <w:p w14:paraId="5A7BBC8D" w14:textId="77777777" w:rsidR="00B37320" w:rsidRDefault="00B3732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w:panose1 w:val="020B0604020202020204"/>
    <w:charset w:val="02"/>
    <w:family w:val="auto"/>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185" w14:textId="77777777" w:rsidR="00B3753E" w:rsidRDefault="00B375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F8D" w14:textId="1A46CFAC"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F0046E">
      <w:rPr>
        <w:rFonts w:ascii="Arial" w:hAnsi="Arial"/>
        <w:sz w:val="18"/>
        <w:lang w:bidi="de-DE"/>
      </w:rPr>
      <w:t>202</w:t>
    </w:r>
    <w:r w:rsidR="00B3753E">
      <w:rPr>
        <w:rFonts w:ascii="Arial" w:hAnsi="Arial"/>
        <w:sz w:val="18"/>
        <w:lang w:bidi="de-DE"/>
      </w:rPr>
      <w:t>3</w:t>
    </w:r>
    <w:r w:rsidR="00C67D68" w:rsidRPr="00530A6E">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BFDA" w14:textId="77777777" w:rsidR="00B3753E" w:rsidRDefault="00B375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7544" w14:textId="77777777" w:rsidR="00B37320" w:rsidRDefault="00B37320" w:rsidP="008B0457">
      <w:pPr>
        <w:spacing w:line="240" w:lineRule="auto"/>
      </w:pPr>
      <w:r>
        <w:separator/>
      </w:r>
    </w:p>
  </w:footnote>
  <w:footnote w:type="continuationSeparator" w:id="0">
    <w:p w14:paraId="5CBE0B60" w14:textId="77777777" w:rsidR="00B37320" w:rsidRDefault="00B37320"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2A6" w14:textId="77777777" w:rsidR="00B3753E" w:rsidRDefault="00B375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358" w14:textId="77777777" w:rsidR="00B3753E" w:rsidRDefault="00B375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1421CE"/>
    <w:rsid w:val="001470F1"/>
    <w:rsid w:val="0015426F"/>
    <w:rsid w:val="00181F90"/>
    <w:rsid w:val="00194FA3"/>
    <w:rsid w:val="00257529"/>
    <w:rsid w:val="002A0996"/>
    <w:rsid w:val="002B1C90"/>
    <w:rsid w:val="002D5565"/>
    <w:rsid w:val="002E3205"/>
    <w:rsid w:val="003A77CE"/>
    <w:rsid w:val="003F16D8"/>
    <w:rsid w:val="003F7E3D"/>
    <w:rsid w:val="00530A6E"/>
    <w:rsid w:val="00585E82"/>
    <w:rsid w:val="005A3DD0"/>
    <w:rsid w:val="005A5989"/>
    <w:rsid w:val="006259A1"/>
    <w:rsid w:val="00635DC2"/>
    <w:rsid w:val="00662F25"/>
    <w:rsid w:val="006747B0"/>
    <w:rsid w:val="00675F78"/>
    <w:rsid w:val="006C0196"/>
    <w:rsid w:val="006C0AED"/>
    <w:rsid w:val="006C27EC"/>
    <w:rsid w:val="006C444D"/>
    <w:rsid w:val="007F764C"/>
    <w:rsid w:val="0081053B"/>
    <w:rsid w:val="00811147"/>
    <w:rsid w:val="00875E27"/>
    <w:rsid w:val="008B0457"/>
    <w:rsid w:val="009213C9"/>
    <w:rsid w:val="009605B3"/>
    <w:rsid w:val="00A27BBA"/>
    <w:rsid w:val="00A34118"/>
    <w:rsid w:val="00AD2609"/>
    <w:rsid w:val="00AE53AB"/>
    <w:rsid w:val="00B04DF0"/>
    <w:rsid w:val="00B11398"/>
    <w:rsid w:val="00B1424D"/>
    <w:rsid w:val="00B27F29"/>
    <w:rsid w:val="00B37320"/>
    <w:rsid w:val="00B3753E"/>
    <w:rsid w:val="00B55E3C"/>
    <w:rsid w:val="00B734EF"/>
    <w:rsid w:val="00B75C23"/>
    <w:rsid w:val="00B80F1F"/>
    <w:rsid w:val="00BA5824"/>
    <w:rsid w:val="00BB5447"/>
    <w:rsid w:val="00C67D68"/>
    <w:rsid w:val="00C9060D"/>
    <w:rsid w:val="00C90F50"/>
    <w:rsid w:val="00D00296"/>
    <w:rsid w:val="00D0768F"/>
    <w:rsid w:val="00D141B9"/>
    <w:rsid w:val="00D41208"/>
    <w:rsid w:val="00D85D18"/>
    <w:rsid w:val="00E30887"/>
    <w:rsid w:val="00E42E27"/>
    <w:rsid w:val="00E53D28"/>
    <w:rsid w:val="00E5531A"/>
    <w:rsid w:val="00E71676"/>
    <w:rsid w:val="00EE14B4"/>
    <w:rsid w:val="00EF4498"/>
    <w:rsid w:val="00F0046E"/>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KeinAbsatzformat">
    <w:name w:val="[Kein Absatzformat]"/>
    <w:rsid w:val="0015426F"/>
    <w:pPr>
      <w:autoSpaceDE w:val="0"/>
      <w:autoSpaceDN w:val="0"/>
      <w:adjustRightInd w:val="0"/>
      <w:spacing w:line="288" w:lineRule="auto"/>
      <w:textAlignment w:val="center"/>
    </w:pPr>
    <w:rPr>
      <w:rFonts w:ascii="Arial Narrow" w:hAnsi="Arial Narrow"/>
      <w:color w:val="000000"/>
      <w:sz w:val="24"/>
      <w:szCs w:val="24"/>
    </w:rPr>
  </w:style>
  <w:style w:type="paragraph" w:customStyle="1" w:styleId="GSATabelledrberTabellen">
    <w:name w:val="GSA Tabelle drüber (Tabellen)"/>
    <w:basedOn w:val="KeinAbsatzformat"/>
    <w:uiPriority w:val="99"/>
    <w:rsid w:val="0015426F"/>
    <w:pPr>
      <w:tabs>
        <w:tab w:val="left" w:pos="280"/>
        <w:tab w:val="left" w:pos="480"/>
      </w:tabs>
      <w:suppressAutoHyphens/>
      <w:spacing w:after="28" w:line="200" w:lineRule="atLeast"/>
    </w:pPr>
    <w:rPr>
      <w:sz w:val="16"/>
      <w:szCs w:val="16"/>
    </w:rPr>
  </w:style>
  <w:style w:type="paragraph" w:customStyle="1" w:styleId="GSATabelleKopfTabellen">
    <w:name w:val="GSA Tabelle Kopf (Tabellen)"/>
    <w:basedOn w:val="Standard"/>
    <w:uiPriority w:val="99"/>
    <w:rsid w:val="0015426F"/>
    <w:pPr>
      <w:tabs>
        <w:tab w:val="left" w:pos="280"/>
        <w:tab w:val="left" w:pos="480"/>
      </w:tabs>
      <w:suppressAutoHyphens/>
      <w:autoSpaceDE w:val="0"/>
      <w:autoSpaceDN w:val="0"/>
      <w:adjustRightInd w:val="0"/>
      <w:spacing w:before="71" w:after="0" w:line="258" w:lineRule="atLeast"/>
      <w:textAlignment w:val="center"/>
    </w:pPr>
    <w:rPr>
      <w:rFonts w:ascii="Arial Narrow" w:hAnsi="Arial Narrow"/>
      <w:b/>
      <w:bCs/>
      <w:color w:val="FFFFFF"/>
      <w:w w:val="98"/>
      <w:sz w:val="20"/>
      <w:szCs w:val="20"/>
      <w:lang w:eastAsia="de-DE"/>
    </w:rPr>
  </w:style>
  <w:style w:type="paragraph" w:customStyle="1" w:styleId="GSATabellenGrundTabellen">
    <w:name w:val="GSA Tabellen Grund (Tabellen)"/>
    <w:basedOn w:val="Standard"/>
    <w:uiPriority w:val="99"/>
    <w:rsid w:val="0015426F"/>
    <w:pPr>
      <w:tabs>
        <w:tab w:val="left" w:pos="280"/>
        <w:tab w:val="left" w:pos="480"/>
      </w:tabs>
      <w:suppressAutoHyphens/>
      <w:autoSpaceDE w:val="0"/>
      <w:autoSpaceDN w:val="0"/>
      <w:adjustRightInd w:val="0"/>
      <w:spacing w:before="71" w:after="0" w:line="220" w:lineRule="atLeast"/>
      <w:textAlignment w:val="center"/>
    </w:pPr>
    <w:rPr>
      <w:rFonts w:ascii="Arial Narrow" w:hAnsi="Arial Narrow"/>
      <w:color w:val="000000"/>
      <w:sz w:val="18"/>
      <w:szCs w:val="18"/>
      <w:lang w:eastAsia="de-DE"/>
    </w:rPr>
  </w:style>
  <w:style w:type="character" w:customStyle="1" w:styleId="bold">
    <w:name w:val="bold"/>
    <w:uiPriority w:val="99"/>
    <w:rsid w:val="00154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2023-09-13T17:30:00Z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