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2D20D" w14:textId="77777777" w:rsidR="00145EB4" w:rsidRDefault="00145EB4" w:rsidP="00145EB4">
      <w:pPr>
        <w:spacing w:before="9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bookmarkStart w:id="0" w:name="_q8b6blsj00hl" w:colFirst="0" w:colLast="0"/>
      <w:bookmarkEnd w:id="0"/>
    </w:p>
    <w:p w14:paraId="2021D454" w14:textId="312B94FB" w:rsidR="00415BBD" w:rsidRDefault="00415BBD" w:rsidP="00CE183A">
      <w:pPr>
        <w:spacing w:before="3"/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</w:pPr>
      <w:r w:rsidRPr="00415BBD">
        <w:rPr>
          <w:rFonts w:ascii="Arial" w:hAnsi="Arial"/>
          <w:b/>
          <w:caps/>
          <w:color w:val="009FE4"/>
          <w:sz w:val="32"/>
          <w:szCs w:val="40"/>
          <w:lang w:bidi="de-DE"/>
        </w:rPr>
        <w:t>Brennbare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415BBD">
        <w:rPr>
          <w:rFonts w:ascii="Arial" w:hAnsi="Arial"/>
          <w:b/>
          <w:caps/>
          <w:color w:val="009FE4"/>
          <w:sz w:val="32"/>
          <w:szCs w:val="40"/>
          <w:lang w:bidi="de-DE"/>
        </w:rPr>
        <w:t>und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415BBD">
        <w:rPr>
          <w:rFonts w:ascii="Arial" w:hAnsi="Arial"/>
          <w:b/>
          <w:caps/>
          <w:color w:val="009FE4"/>
          <w:sz w:val="32"/>
          <w:szCs w:val="40"/>
          <w:lang w:bidi="de-DE"/>
        </w:rPr>
        <w:t>oxidierende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415BBD">
        <w:rPr>
          <w:rFonts w:ascii="Arial" w:hAnsi="Arial"/>
          <w:b/>
          <w:caps/>
          <w:color w:val="009FE4"/>
          <w:sz w:val="32"/>
          <w:szCs w:val="40"/>
          <w:lang w:bidi="de-DE"/>
        </w:rPr>
        <w:t>Gefahrstoffe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Ü</w:t>
      </w:r>
      <w:r w:rsidRPr="00415BBD">
        <w:rPr>
          <w:rFonts w:ascii="Arial" w:hAnsi="Arial"/>
          <w:b/>
          <w:caps/>
          <w:color w:val="009FE4"/>
          <w:sz w:val="32"/>
          <w:szCs w:val="40"/>
          <w:lang w:bidi="de-DE"/>
        </w:rPr>
        <w:t>bersicht</w:t>
      </w:r>
      <w:r w:rsidRPr="00415BBD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 xml:space="preserve"> </w:t>
      </w:r>
    </w:p>
    <w:p w14:paraId="6FFF3AB8" w14:textId="77777777" w:rsidR="001145CE" w:rsidRDefault="001145CE" w:rsidP="00CE183A">
      <w:pPr>
        <w:spacing w:before="3"/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7"/>
        <w:gridCol w:w="3543"/>
      </w:tblGrid>
      <w:tr w:rsidR="00415BBD" w:rsidRPr="00415BBD" w14:paraId="453DFB55" w14:textId="77777777" w:rsidTr="0041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97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170B5C94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H200, H201, H202, H203, H204, H205, EUH001</w:t>
            </w:r>
          </w:p>
        </w:tc>
        <w:tc>
          <w:tcPr>
            <w:tcW w:w="3543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29EB5C3B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Explosive Stoffe, explosive Gemische oder ­Erzeugnisse mit Explosivstoff</w:t>
            </w:r>
          </w:p>
        </w:tc>
      </w:tr>
      <w:tr w:rsidR="00415BBD" w:rsidRPr="00415BBD" w14:paraId="49EA921D" w14:textId="77777777" w:rsidTr="0041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97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75DFB2AF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H220, H221, H222, H223, H224, H225, H226</w:t>
            </w:r>
          </w:p>
        </w:tc>
        <w:tc>
          <w:tcPr>
            <w:tcW w:w="3543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21D6D65E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Entzündbare Gase/Aerosole/Flüssigkeiten</w:t>
            </w:r>
          </w:p>
        </w:tc>
      </w:tr>
      <w:tr w:rsidR="00415BBD" w:rsidRPr="00415BBD" w14:paraId="1852BE1D" w14:textId="77777777" w:rsidTr="0041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97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46F444B1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H228</w:t>
            </w:r>
          </w:p>
        </w:tc>
        <w:tc>
          <w:tcPr>
            <w:tcW w:w="3543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23FC1232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Entzündbare Feststoffe</w:t>
            </w:r>
          </w:p>
        </w:tc>
      </w:tr>
      <w:tr w:rsidR="00415BBD" w:rsidRPr="00415BBD" w14:paraId="37655C7F" w14:textId="77777777" w:rsidTr="0041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97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39542FFC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H240, H241, H242</w:t>
            </w:r>
          </w:p>
        </w:tc>
        <w:tc>
          <w:tcPr>
            <w:tcW w:w="3543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6DC19B07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proofErr w:type="spellStart"/>
            <w:r w:rsidRPr="00415BBD">
              <w:rPr>
                <w:rFonts w:ascii="Arial" w:hAnsi="Arial" w:cs="Arial"/>
              </w:rPr>
              <w:t>Selbstzersetzliche</w:t>
            </w:r>
            <w:proofErr w:type="spellEnd"/>
            <w:r w:rsidRPr="00415BBD">
              <w:rPr>
                <w:rFonts w:ascii="Arial" w:hAnsi="Arial" w:cs="Arial"/>
              </w:rPr>
              <w:t xml:space="preserve"> Stoffe/organische Peroxide</w:t>
            </w:r>
          </w:p>
        </w:tc>
      </w:tr>
      <w:tr w:rsidR="00415BBD" w:rsidRPr="00415BBD" w14:paraId="3C83CA40" w14:textId="77777777" w:rsidTr="0041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97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469A3ED7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H250, H251, H252</w:t>
            </w:r>
          </w:p>
        </w:tc>
        <w:tc>
          <w:tcPr>
            <w:tcW w:w="3543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26699B9E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Selbsterhitzungsfähige Stoffe oder Gemische, pyrophore Flüssigkeiten/Feststoffe</w:t>
            </w:r>
          </w:p>
        </w:tc>
      </w:tr>
      <w:tr w:rsidR="00415BBD" w:rsidRPr="00415BBD" w14:paraId="64B4F259" w14:textId="77777777" w:rsidTr="0041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97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26F2C887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H260, H261</w:t>
            </w:r>
          </w:p>
        </w:tc>
        <w:tc>
          <w:tcPr>
            <w:tcW w:w="3543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4B039D43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Bei Berührung mit Wasser werden entzündbare Gase freigesetzt</w:t>
            </w:r>
          </w:p>
        </w:tc>
      </w:tr>
      <w:tr w:rsidR="00415BBD" w:rsidRPr="00415BBD" w14:paraId="2F7D6B7E" w14:textId="77777777" w:rsidTr="0041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97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0CC22676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H290, EUH006, EUH014, EUH018, EUH019, EUH044, EUH209, EUH209A</w:t>
            </w:r>
          </w:p>
        </w:tc>
        <w:tc>
          <w:tcPr>
            <w:tcW w:w="3543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0F4A4673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Gefahrstoffe, die durch ihre physikalisch-chemischen Eigenschaften eine erhöhte Brandgefährdung bedingen können</w:t>
            </w:r>
          </w:p>
        </w:tc>
      </w:tr>
      <w:tr w:rsidR="00415BBD" w:rsidRPr="00415BBD" w14:paraId="0FB15C79" w14:textId="77777777" w:rsidTr="0041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97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79917FB6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H270, H271, H272</w:t>
            </w:r>
          </w:p>
        </w:tc>
        <w:tc>
          <w:tcPr>
            <w:tcW w:w="3543" w:type="dxa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5DDD5922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Oxidierende Stoffe oder Gemische</w:t>
            </w:r>
          </w:p>
        </w:tc>
      </w:tr>
      <w:tr w:rsidR="00415BBD" w:rsidRPr="00415BBD" w14:paraId="7241184B" w14:textId="77777777" w:rsidTr="0041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240" w:type="dxa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22354FBF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Entzündliche Stoffe und Zubereitungen</w:t>
            </w:r>
          </w:p>
        </w:tc>
      </w:tr>
      <w:tr w:rsidR="00415BBD" w:rsidRPr="00415BBD" w14:paraId="34C3117F" w14:textId="77777777" w:rsidTr="0041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240" w:type="dxa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464DE125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Ammoniumnitrat und ammoniumnitrathaltige Gemische Gr. A–C und Untergruppen DI und DII (Anhang I Nr. 5 GefStoffV)</w:t>
            </w:r>
          </w:p>
        </w:tc>
      </w:tr>
      <w:tr w:rsidR="00415BBD" w:rsidRPr="00415BBD" w14:paraId="5174F7E5" w14:textId="77777777" w:rsidTr="0041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240" w:type="dxa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3A8312CC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Brennbare Flüssigkeiten Flammpunkt &gt; 60 °C</w:t>
            </w:r>
          </w:p>
        </w:tc>
      </w:tr>
      <w:tr w:rsidR="00415BBD" w:rsidRPr="00415BBD" w14:paraId="16B1D0D4" w14:textId="77777777" w:rsidTr="0041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240" w:type="dxa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0F56F997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Brennbare Feststoffe sowie deren Stäube und brennbare Stoffe, die nicht unter die vorstehend genannten Eigenschaften fallen, aber aus Erfahrung her brennbar sind, z. B. Papier, Holz, Polyethylen, Polystyrol</w:t>
            </w:r>
          </w:p>
        </w:tc>
      </w:tr>
      <w:tr w:rsidR="00415BBD" w:rsidRPr="00415BBD" w14:paraId="5BFBBEAD" w14:textId="77777777" w:rsidTr="00415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240" w:type="dxa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85" w:type="dxa"/>
              <w:right w:w="57" w:type="dxa"/>
            </w:tcMar>
          </w:tcPr>
          <w:p w14:paraId="3EA5069E" w14:textId="77777777" w:rsidR="00415BBD" w:rsidRPr="00415BBD" w:rsidRDefault="00415BBD">
            <w:pPr>
              <w:pStyle w:val="GSATabellenGrundTabellen"/>
              <w:rPr>
                <w:rFonts w:ascii="Arial" w:hAnsi="Arial" w:cs="Arial"/>
              </w:rPr>
            </w:pPr>
            <w:r w:rsidRPr="00415BBD">
              <w:rPr>
                <w:rFonts w:ascii="Arial" w:hAnsi="Arial" w:cs="Arial"/>
              </w:rPr>
              <w:t>Erzeugnisse, bei deren Verwendung und Handhabung brennbare Stoffe nach oben genannten Kriterien freigesetzt werden können.</w:t>
            </w:r>
          </w:p>
        </w:tc>
      </w:tr>
    </w:tbl>
    <w:p w14:paraId="3B1D6B37" w14:textId="72A6DEEA" w:rsidR="00145EB4" w:rsidRPr="00EF69D7" w:rsidRDefault="00145EB4" w:rsidP="00415BBD">
      <w:pPr>
        <w:spacing w:before="3"/>
        <w:rPr>
          <w:rFonts w:ascii="Arial" w:hAnsi="Arial"/>
          <w:lang w:bidi="de-DE"/>
        </w:rPr>
      </w:pPr>
    </w:p>
    <w:sectPr w:rsidR="00145EB4" w:rsidRPr="00EF69D7" w:rsidSect="00B375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13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932B5" w14:textId="77777777" w:rsidR="001533DA" w:rsidRDefault="001533DA" w:rsidP="008B0457">
      <w:pPr>
        <w:spacing w:line="240" w:lineRule="auto"/>
      </w:pPr>
      <w:r>
        <w:separator/>
      </w:r>
    </w:p>
  </w:endnote>
  <w:endnote w:type="continuationSeparator" w:id="0">
    <w:p w14:paraId="50196D0C" w14:textId="77777777" w:rsidR="001533DA" w:rsidRDefault="001533DA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panose1 w:val="020B06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47 Light Cn">
    <w:panose1 w:val="020B0706030504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4185" w14:textId="77777777" w:rsidR="00B3753E" w:rsidRDefault="00B375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1A46CFAC" w:rsidR="002B1C90" w:rsidRPr="00530A6E" w:rsidRDefault="00FD2B26" w:rsidP="00E30887">
    <w:pPr>
      <w:pStyle w:val="Fuzeile"/>
      <w:tabs>
        <w:tab w:val="right" w:pos="4320"/>
      </w:tabs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B3753E">
      <w:rPr>
        <w:rFonts w:ascii="Arial" w:hAnsi="Arial"/>
        <w:sz w:val="18"/>
        <w:lang w:bidi="de-DE"/>
      </w:rPr>
      <w:t>3</w:t>
    </w:r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</w:t>
    </w:r>
    <w:r w:rsidR="00E30887">
      <w:rPr>
        <w:rFonts w:ascii="Arial" w:hAnsi="Arial"/>
        <w:sz w:val="18"/>
        <w:lang w:bidi="de-DE"/>
      </w:rPr>
      <w:tab/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BFDA" w14:textId="77777777" w:rsidR="00B3753E" w:rsidRDefault="00B375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D2B92" w14:textId="77777777" w:rsidR="001533DA" w:rsidRDefault="001533DA" w:rsidP="008B0457">
      <w:pPr>
        <w:spacing w:line="240" w:lineRule="auto"/>
      </w:pPr>
      <w:r>
        <w:separator/>
      </w:r>
    </w:p>
  </w:footnote>
  <w:footnote w:type="continuationSeparator" w:id="0">
    <w:p w14:paraId="28FA96F8" w14:textId="77777777" w:rsidR="001533DA" w:rsidRDefault="001533DA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42A6" w14:textId="77777777" w:rsidR="00B3753E" w:rsidRDefault="00B375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3A194501" w:rsidR="00C67D68" w:rsidRDefault="007F764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7D9BBC3C" wp14:editId="34086266">
          <wp:simplePos x="0" y="0"/>
          <wp:positionH relativeFrom="margin">
            <wp:posOffset>0</wp:posOffset>
          </wp:positionH>
          <wp:positionV relativeFrom="paragraph">
            <wp:posOffset>275465</wp:posOffset>
          </wp:positionV>
          <wp:extent cx="2313940" cy="570865"/>
          <wp:effectExtent l="0" t="0" r="0" b="635"/>
          <wp:wrapThrough wrapText="bothSides">
            <wp:wrapPolygon edited="0">
              <wp:start x="830" y="0"/>
              <wp:lineTo x="0" y="2403"/>
              <wp:lineTo x="0" y="15377"/>
              <wp:lineTo x="830" y="15377"/>
              <wp:lineTo x="356" y="19221"/>
              <wp:lineTo x="474" y="19702"/>
              <wp:lineTo x="1186" y="21143"/>
              <wp:lineTo x="2727" y="21143"/>
              <wp:lineTo x="21458" y="17780"/>
              <wp:lineTo x="21458" y="3844"/>
              <wp:lineTo x="2252" y="0"/>
              <wp:lineTo x="830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038499A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939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A358" w14:textId="77777777" w:rsidR="00B3753E" w:rsidRDefault="00B375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9"/>
    <w:multiLevelType w:val="singleLevel"/>
    <w:tmpl w:val="7BA037B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4338">
    <w:abstractNumId w:val="4"/>
  </w:num>
  <w:num w:numId="2" w16cid:durableId="1840732884">
    <w:abstractNumId w:val="5"/>
  </w:num>
  <w:num w:numId="3" w16cid:durableId="1520771980">
    <w:abstractNumId w:val="6"/>
  </w:num>
  <w:num w:numId="4" w16cid:durableId="109252745">
    <w:abstractNumId w:val="3"/>
  </w:num>
  <w:num w:numId="5" w16cid:durableId="1643463138">
    <w:abstractNumId w:val="7"/>
  </w:num>
  <w:num w:numId="6" w16cid:durableId="1206681143">
    <w:abstractNumId w:val="1"/>
  </w:num>
  <w:num w:numId="7" w16cid:durableId="138616575">
    <w:abstractNumId w:val="0"/>
  </w:num>
  <w:num w:numId="8" w16cid:durableId="1744402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proofState w:spelling="clean"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077E64"/>
    <w:rsid w:val="001145CE"/>
    <w:rsid w:val="001421CE"/>
    <w:rsid w:val="00145EB4"/>
    <w:rsid w:val="001470F1"/>
    <w:rsid w:val="001533DA"/>
    <w:rsid w:val="00156141"/>
    <w:rsid w:val="00181F90"/>
    <w:rsid w:val="00194FA3"/>
    <w:rsid w:val="002A0996"/>
    <w:rsid w:val="002B1C90"/>
    <w:rsid w:val="002D5565"/>
    <w:rsid w:val="002E3205"/>
    <w:rsid w:val="00311EAE"/>
    <w:rsid w:val="003A77CE"/>
    <w:rsid w:val="003F16D8"/>
    <w:rsid w:val="003F7E3D"/>
    <w:rsid w:val="00415BBD"/>
    <w:rsid w:val="004E2574"/>
    <w:rsid w:val="00530A6E"/>
    <w:rsid w:val="00585E82"/>
    <w:rsid w:val="005A3DD0"/>
    <w:rsid w:val="005A5989"/>
    <w:rsid w:val="005F01E0"/>
    <w:rsid w:val="006259A1"/>
    <w:rsid w:val="00662F25"/>
    <w:rsid w:val="006747B0"/>
    <w:rsid w:val="00675F78"/>
    <w:rsid w:val="006C0196"/>
    <w:rsid w:val="006C0AED"/>
    <w:rsid w:val="006C27EC"/>
    <w:rsid w:val="006C444D"/>
    <w:rsid w:val="007F764C"/>
    <w:rsid w:val="0081053B"/>
    <w:rsid w:val="00811147"/>
    <w:rsid w:val="00875E27"/>
    <w:rsid w:val="008B0457"/>
    <w:rsid w:val="0094232F"/>
    <w:rsid w:val="00A27BBA"/>
    <w:rsid w:val="00A34118"/>
    <w:rsid w:val="00AD2609"/>
    <w:rsid w:val="00AE53AB"/>
    <w:rsid w:val="00B04DF0"/>
    <w:rsid w:val="00B11398"/>
    <w:rsid w:val="00B1424D"/>
    <w:rsid w:val="00B27F29"/>
    <w:rsid w:val="00B3753E"/>
    <w:rsid w:val="00B55E3C"/>
    <w:rsid w:val="00B734EF"/>
    <w:rsid w:val="00B75C23"/>
    <w:rsid w:val="00B80F1F"/>
    <w:rsid w:val="00BA5824"/>
    <w:rsid w:val="00BB5447"/>
    <w:rsid w:val="00C67D68"/>
    <w:rsid w:val="00C9060D"/>
    <w:rsid w:val="00C90F50"/>
    <w:rsid w:val="00CE183A"/>
    <w:rsid w:val="00D00296"/>
    <w:rsid w:val="00D0768F"/>
    <w:rsid w:val="00D141B9"/>
    <w:rsid w:val="00D41208"/>
    <w:rsid w:val="00E30887"/>
    <w:rsid w:val="00E42E27"/>
    <w:rsid w:val="00E71676"/>
    <w:rsid w:val="00EE14B4"/>
    <w:rsid w:val="00EF4498"/>
    <w:rsid w:val="00EF69D7"/>
    <w:rsid w:val="00F0046E"/>
    <w:rsid w:val="00F06AF6"/>
    <w:rsid w:val="00F5564F"/>
    <w:rsid w:val="00F6243E"/>
    <w:rsid w:val="00F93095"/>
    <w:rsid w:val="00FA0816"/>
    <w:rsid w:val="00FB4A42"/>
    <w:rsid w:val="00FD2B26"/>
    <w:rsid w:val="00FD5583"/>
    <w:rsid w:val="00FD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  <w:style w:type="paragraph" w:customStyle="1" w:styleId="GSATabelledrberTabellen">
    <w:name w:val="GSA Tabelle drüber (Tabellen)"/>
    <w:basedOn w:val="Standard"/>
    <w:uiPriority w:val="99"/>
    <w:rsid w:val="00CE183A"/>
    <w:pPr>
      <w:tabs>
        <w:tab w:val="left" w:pos="280"/>
        <w:tab w:val="left" w:pos="480"/>
      </w:tabs>
      <w:autoSpaceDE w:val="0"/>
      <w:autoSpaceDN w:val="0"/>
      <w:adjustRightInd w:val="0"/>
      <w:spacing w:before="0" w:after="28" w:line="200" w:lineRule="atLeast"/>
      <w:textAlignment w:val="center"/>
    </w:pPr>
    <w:rPr>
      <w:rFonts w:ascii="Frutiger LT Std 57 Cn" w:hAnsi="Frutiger LT Std 57 Cn" w:cs="Frutiger LT Std 57 Cn"/>
      <w:color w:val="000000"/>
      <w:sz w:val="16"/>
      <w:szCs w:val="16"/>
      <w:lang w:eastAsia="de-DE"/>
    </w:rPr>
  </w:style>
  <w:style w:type="paragraph" w:customStyle="1" w:styleId="GSAGrundGrundtexte">
    <w:name w:val="GSA Grund (Grundtexte)"/>
    <w:basedOn w:val="Standard"/>
    <w:uiPriority w:val="99"/>
    <w:rsid w:val="00EF69D7"/>
    <w:pPr>
      <w:tabs>
        <w:tab w:val="left" w:pos="280"/>
        <w:tab w:val="left" w:pos="480"/>
      </w:tabs>
      <w:autoSpaceDE w:val="0"/>
      <w:autoSpaceDN w:val="0"/>
      <w:adjustRightInd w:val="0"/>
      <w:spacing w:before="71" w:after="0" w:line="258" w:lineRule="atLeast"/>
      <w:jc w:val="both"/>
      <w:textAlignment w:val="center"/>
    </w:pPr>
    <w:rPr>
      <w:rFonts w:ascii="Frutiger LT Std 57 Cn" w:hAnsi="Frutiger LT Std 57 Cn" w:cs="Frutiger LT Std 57 Cn"/>
      <w:color w:val="000000"/>
      <w:sz w:val="20"/>
      <w:szCs w:val="20"/>
      <w:lang w:eastAsia="de-DE"/>
    </w:rPr>
  </w:style>
  <w:style w:type="character" w:customStyle="1" w:styleId="bold">
    <w:name w:val="bold"/>
    <w:uiPriority w:val="99"/>
    <w:rsid w:val="00EF69D7"/>
    <w:rPr>
      <w:rFonts w:ascii="Frutiger LT Std 47 Light Cn" w:hAnsi="Frutiger LT Std 47 Light Cn" w:cs="Frutiger LT Std 47 Light Cn"/>
      <w:b/>
      <w:bCs/>
    </w:rPr>
  </w:style>
  <w:style w:type="table" w:styleId="Tabellenraster">
    <w:name w:val="Table Grid"/>
    <w:basedOn w:val="NormaleTabelle"/>
    <w:rsid w:val="00EF6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unhideWhenUsed/>
    <w:rsid w:val="00EF69D7"/>
    <w:pPr>
      <w:numPr>
        <w:numId w:val="8"/>
      </w:numPr>
      <w:contextualSpacing/>
    </w:pPr>
  </w:style>
  <w:style w:type="paragraph" w:customStyle="1" w:styleId="GSATabellenGrundTabellen">
    <w:name w:val="GSA Tabellen Grund (Tabellen)"/>
    <w:basedOn w:val="GSAGrundGrundtexte"/>
    <w:uiPriority w:val="99"/>
    <w:rsid w:val="00415BBD"/>
    <w:pPr>
      <w:spacing w:line="220" w:lineRule="atLeast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174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2022-01-13T11:44:00Z</dcterms:created>
  <dcterms:modified xsi:type="dcterms:W3CDTF">2023-03-14T23:47:00Z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